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195" w:rsidRDefault="00755E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 по преподаванию учебного предмета «химия» в общеобразовательных организациях Республики Крым в 2022/2023 учебном году</w:t>
      </w:r>
    </w:p>
    <w:p w:rsidR="000C7195" w:rsidRDefault="000C7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195" w:rsidRDefault="00755E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Приложения, указанные в письме можно найти по ссылке</w:t>
      </w:r>
      <w:r w:rsidR="00095298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095298" w:rsidRPr="00F42F32">
          <w:rPr>
            <w:rStyle w:val="a4"/>
            <w:rFonts w:ascii="Times New Roman" w:hAnsi="Times New Roman" w:cs="Times New Roman"/>
            <w:sz w:val="28"/>
            <w:szCs w:val="28"/>
          </w:rPr>
          <w:t>https://disk.yandex.ru/d/RqPQLE8I1tyc4g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195" w:rsidRDefault="00755E56">
      <w:pPr>
        <w:spacing w:after="0" w:line="240" w:lineRule="auto"/>
        <w:jc w:val="center"/>
        <w:rPr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В 2022-2023 учебном году в общеобразовательных организациях Республики Крым реализуются:</w:t>
      </w:r>
    </w:p>
    <w:p w:rsidR="000C7195" w:rsidRDefault="000C7195">
      <w:pPr>
        <w:pStyle w:val="ConsPlusNormal"/>
        <w:jc w:val="both"/>
        <w:rPr>
          <w:sz w:val="28"/>
          <w:szCs w:val="28"/>
        </w:rPr>
      </w:pPr>
    </w:p>
    <w:p w:rsidR="000C7195" w:rsidRDefault="00755E56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государственный образовательный стандарт начального общего образования, утвержден</w:t>
      </w:r>
      <w:r w:rsidR="006A21E0">
        <w:rPr>
          <w:sz w:val="28"/>
          <w:szCs w:val="28"/>
        </w:rPr>
        <w:t>ный</w:t>
      </w:r>
      <w:r>
        <w:rPr>
          <w:sz w:val="28"/>
          <w:szCs w:val="28"/>
        </w:rPr>
        <w:t xml:space="preserve"> приказом Министерства просвещения Российской Федерации от 31 мая 2021 г. N 286 в 1 классах;</w:t>
      </w:r>
    </w:p>
    <w:p w:rsidR="000C7195" w:rsidRDefault="00755E56">
      <w:pPr>
        <w:pStyle w:val="ConsPlusNormal"/>
        <w:jc w:val="both"/>
        <w:rPr>
          <w:szCs w:val="28"/>
        </w:rPr>
      </w:pPr>
      <w:r>
        <w:rPr>
          <w:szCs w:val="28"/>
        </w:rPr>
        <w:t xml:space="preserve"> </w:t>
      </w:r>
    </w:p>
    <w:p w:rsidR="000C7195" w:rsidRDefault="00755E56">
      <w:pPr>
        <w:pStyle w:val="ConsPlusNormal"/>
        <w:jc w:val="both"/>
      </w:pPr>
      <w:r>
        <w:rPr>
          <w:sz w:val="28"/>
          <w:szCs w:val="28"/>
        </w:rPr>
        <w:t>Федеральный государственный образовательный стандарт основного общего образования, утвержден</w:t>
      </w:r>
      <w:r w:rsidR="006A21E0">
        <w:rPr>
          <w:sz w:val="28"/>
          <w:szCs w:val="28"/>
        </w:rPr>
        <w:t>ный</w:t>
      </w:r>
      <w:r>
        <w:rPr>
          <w:sz w:val="28"/>
          <w:szCs w:val="28"/>
        </w:rPr>
        <w:t xml:space="preserve"> приказом Министерства просвещения Российской Федерации от 31 мая 2021 г. N 287</w:t>
      </w:r>
      <w:r w:rsidR="00820D6C">
        <w:rPr>
          <w:sz w:val="28"/>
          <w:szCs w:val="28"/>
        </w:rPr>
        <w:t>(далее обновленный стандарт)</w:t>
      </w:r>
      <w:r>
        <w:rPr>
          <w:sz w:val="28"/>
          <w:szCs w:val="28"/>
        </w:rPr>
        <w:t xml:space="preserve"> в 5 классах;</w:t>
      </w:r>
    </w:p>
    <w:p w:rsidR="000C7195" w:rsidRDefault="000C7195">
      <w:pPr>
        <w:pStyle w:val="ac"/>
        <w:ind w:firstLine="708"/>
        <w:rPr>
          <w:szCs w:val="28"/>
        </w:rPr>
      </w:pPr>
    </w:p>
    <w:p w:rsidR="000C7195" w:rsidRDefault="00755E56">
      <w:pPr>
        <w:pStyle w:val="ac"/>
        <w:rPr>
          <w:szCs w:val="28"/>
        </w:rPr>
      </w:pPr>
      <w:r>
        <w:rPr>
          <w:szCs w:val="28"/>
        </w:rPr>
        <w:t>Федеральный государственный образовательный стандарт начального общего образования, утвержден</w:t>
      </w:r>
      <w:r w:rsidR="006A21E0">
        <w:rPr>
          <w:szCs w:val="28"/>
        </w:rPr>
        <w:t>ный</w:t>
      </w:r>
      <w:r>
        <w:rPr>
          <w:szCs w:val="28"/>
        </w:rPr>
        <w:t xml:space="preserve"> приказом Министерства образования и науки Российской Федерации от 06.10.2009 № 373 (с изменениями) в 2-4 классах; </w:t>
      </w:r>
    </w:p>
    <w:p w:rsidR="000C7195" w:rsidRDefault="000C7195">
      <w:pPr>
        <w:pStyle w:val="ac"/>
        <w:rPr>
          <w:szCs w:val="28"/>
        </w:rPr>
      </w:pPr>
    </w:p>
    <w:p w:rsidR="000C7195" w:rsidRDefault="00755E56">
      <w:pPr>
        <w:pStyle w:val="ac"/>
        <w:rPr>
          <w:szCs w:val="28"/>
        </w:rPr>
      </w:pPr>
      <w:r>
        <w:rPr>
          <w:szCs w:val="28"/>
        </w:rPr>
        <w:t>Федеральный государственный образовательный стандарт основного общего образования, утвержден</w:t>
      </w:r>
      <w:r w:rsidR="00E44D85">
        <w:rPr>
          <w:szCs w:val="28"/>
        </w:rPr>
        <w:t>ный</w:t>
      </w:r>
      <w:r>
        <w:rPr>
          <w:szCs w:val="28"/>
        </w:rPr>
        <w:t xml:space="preserve"> приказом Министерства образования и науки Российской Федерации от 17.12.2010 № 1897 (с изменениями) (далее - ФГОС ООО</w:t>
      </w:r>
      <w:r>
        <w:rPr>
          <w:szCs w:val="28"/>
          <w:highlight w:val="lightGray"/>
        </w:rPr>
        <w:t>, Приложение 1</w:t>
      </w:r>
      <w:r>
        <w:rPr>
          <w:szCs w:val="28"/>
        </w:rPr>
        <w:t xml:space="preserve">.) в 6-9 классах; </w:t>
      </w:r>
    </w:p>
    <w:p w:rsidR="000C7195" w:rsidRDefault="000C7195">
      <w:pPr>
        <w:pStyle w:val="ac"/>
        <w:rPr>
          <w:szCs w:val="28"/>
        </w:rPr>
      </w:pPr>
    </w:p>
    <w:p w:rsidR="000C7195" w:rsidRDefault="00755E56">
      <w:pPr>
        <w:pStyle w:val="ac"/>
        <w:rPr>
          <w:szCs w:val="28"/>
        </w:rPr>
      </w:pPr>
      <w:r>
        <w:rPr>
          <w:szCs w:val="28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 (с изменениями) (далее — ФГОС СОО</w:t>
      </w:r>
      <w:r>
        <w:rPr>
          <w:szCs w:val="28"/>
          <w:highlight w:val="lightGray"/>
        </w:rPr>
        <w:t>, Приложение 2.)</w:t>
      </w:r>
      <w:r>
        <w:rPr>
          <w:szCs w:val="28"/>
        </w:rPr>
        <w:t xml:space="preserve"> в 10-11 классах;</w:t>
      </w:r>
    </w:p>
    <w:p w:rsidR="000C7195" w:rsidRDefault="00755E56">
      <w:pPr>
        <w:pStyle w:val="ac"/>
        <w:ind w:firstLine="708"/>
        <w:rPr>
          <w:color w:val="000000"/>
          <w:szCs w:val="28"/>
        </w:rPr>
      </w:pPr>
      <w:r>
        <w:t xml:space="preserve">В соответствие с приказом Минпросвещения России № 287 от 31.05.2021 «Об утверждении федерального государственного образовательного стандарта основного общего образования» </w:t>
      </w:r>
      <w:r>
        <w:rPr>
          <w:highlight w:val="lightGray"/>
        </w:rPr>
        <w:t>(Приложение 3</w:t>
      </w:r>
      <w:r>
        <w:t xml:space="preserve">), общеобразовательные организации </w:t>
      </w:r>
      <w:r>
        <w:rPr>
          <w:b/>
        </w:rPr>
        <w:t>могут</w:t>
      </w:r>
      <w:r>
        <w:t xml:space="preserve"> осуществлять процесс обучения в соответствие с вновь утвержденным стандартом.  К указанному стандарту разработаны  п</w:t>
      </w:r>
      <w:r>
        <w:rPr>
          <w:color w:val="000000"/>
          <w:szCs w:val="28"/>
        </w:rPr>
        <w:t xml:space="preserve">римерные основных образовательных программ  основного общего образования (базовый и углубленный уровни). Ссылка на программы  </w:t>
      </w:r>
      <w:hyperlink r:id="rId9" w:history="1">
        <w:r>
          <w:rPr>
            <w:rStyle w:val="a4"/>
            <w:szCs w:val="28"/>
          </w:rPr>
          <w:t>https://edsoo.ru/Primernaya_osnovnaya_obrazovatelnaya_programma_osnovnogo_obschego_obrazovaniya.htm</w:t>
        </w:r>
      </w:hyperlink>
      <w:r>
        <w:rPr>
          <w:color w:val="000000"/>
          <w:szCs w:val="28"/>
        </w:rPr>
        <w:t xml:space="preserve"> .</w:t>
      </w:r>
    </w:p>
    <w:p w:rsidR="000C7195" w:rsidRDefault="00755E56">
      <w:pPr>
        <w:pStyle w:val="ac"/>
        <w:ind w:firstLine="708"/>
        <w:rPr>
          <w:color w:val="000000"/>
          <w:szCs w:val="28"/>
        </w:rPr>
      </w:pPr>
      <w:r>
        <w:rPr>
          <w:color w:val="000000"/>
          <w:szCs w:val="28"/>
        </w:rPr>
        <w:t xml:space="preserve">Федеральные </w:t>
      </w:r>
      <w:r>
        <w:t>государственные образовательные стандарты</w:t>
      </w:r>
      <w:r>
        <w:rPr>
          <w:color w:val="000000"/>
          <w:szCs w:val="28"/>
        </w:rPr>
        <w:t xml:space="preserve"> реализуются в примерных основных образовательных программах начального, основного, среднего общего образования. </w:t>
      </w:r>
    </w:p>
    <w:p w:rsidR="000C7195" w:rsidRDefault="000C7195">
      <w:pPr>
        <w:pStyle w:val="ac"/>
        <w:ind w:firstLine="708"/>
        <w:rPr>
          <w:color w:val="000000"/>
          <w:szCs w:val="28"/>
        </w:rPr>
      </w:pPr>
    </w:p>
    <w:p w:rsidR="000C7195" w:rsidRDefault="00755E56" w:rsidP="00462769">
      <w:pPr>
        <w:pStyle w:val="ac"/>
        <w:ind w:firstLine="708"/>
        <w:rPr>
          <w:color w:val="000000"/>
          <w:szCs w:val="28"/>
        </w:rPr>
      </w:pPr>
      <w:r>
        <w:rPr>
          <w:color w:val="000000"/>
          <w:szCs w:val="28"/>
        </w:rPr>
        <w:t>В 2022-2023 учебном году существенные изменения в преподавании предмета «Химия» отсутствуют.</w:t>
      </w:r>
    </w:p>
    <w:p w:rsidR="000C7195" w:rsidRDefault="00755E56" w:rsidP="00462769">
      <w:pPr>
        <w:spacing w:after="0"/>
        <w:ind w:firstLine="708"/>
        <w:jc w:val="both"/>
      </w:pPr>
      <w:r w:rsidRPr="00E7648A">
        <w:rPr>
          <w:rFonts w:ascii="Times New Roman" w:eastAsia="TimesNewRomanPS-BoldMT" w:hAnsi="Times New Roman" w:cs="Times New Roman"/>
          <w:color w:val="000000"/>
          <w:sz w:val="28"/>
          <w:szCs w:val="28"/>
          <w:lang w:eastAsia="zh-CN"/>
        </w:rPr>
        <w:t xml:space="preserve">Приоритетными направлениями развития общего химического образования </w:t>
      </w: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являются: </w:t>
      </w:r>
    </w:p>
    <w:p w:rsidR="000C7195" w:rsidRDefault="00755E56" w:rsidP="00462769">
      <w:pPr>
        <w:spacing w:after="0"/>
        <w:jc w:val="both"/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- использование личностно-ориентированных технологий, развивающих у </w:t>
      </w:r>
    </w:p>
    <w:p w:rsidR="000C7195" w:rsidRDefault="00755E56" w:rsidP="00462769">
      <w:pPr>
        <w:spacing w:after="0"/>
        <w:jc w:val="both"/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учащихся способности и умение самостоятельно приобретать знания из различных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источников информации; </w:t>
      </w:r>
    </w:p>
    <w:p w:rsidR="000C7195" w:rsidRDefault="00755E56" w:rsidP="00462769">
      <w:pPr>
        <w:spacing w:after="0"/>
        <w:jc w:val="both"/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- перенос акцента с репродуктивных форм учебной деятельности на</w:t>
      </w:r>
      <w:r w:rsidR="00E44D8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0C7195" w:rsidRDefault="00755E56" w:rsidP="00462769">
      <w:pPr>
        <w:spacing w:after="0"/>
        <w:jc w:val="both"/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самостоятельные, поисково-исследовательские виды работы, аналитическую </w:t>
      </w:r>
    </w:p>
    <w:p w:rsidR="000C7195" w:rsidRDefault="00755E56" w:rsidP="00462769">
      <w:pPr>
        <w:spacing w:after="0"/>
        <w:jc w:val="both"/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деятельность и, в связи с этим, формирование у школьников аналитических </w:t>
      </w:r>
    </w:p>
    <w:p w:rsidR="000C7195" w:rsidRDefault="00755E56" w:rsidP="00462769">
      <w:pPr>
        <w:spacing w:after="0"/>
        <w:jc w:val="both"/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способностей, ключевых и предметных компетентностей; </w:t>
      </w:r>
    </w:p>
    <w:p w:rsidR="000C7195" w:rsidRDefault="00755E56" w:rsidP="00462769">
      <w:pPr>
        <w:spacing w:after="0"/>
        <w:jc w:val="both"/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- использование интерактивных форм обучения, современных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информационно-коммуникационных технологий; </w:t>
      </w:r>
    </w:p>
    <w:p w:rsidR="000C7195" w:rsidRDefault="00755E56" w:rsidP="00482247">
      <w:pPr>
        <w:spacing w:after="0"/>
        <w:jc w:val="both"/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- создание условий для дифференциации и индивидуализации обучения, </w:t>
      </w:r>
    </w:p>
    <w:p w:rsidR="000C7195" w:rsidRDefault="00755E56" w:rsidP="00482247">
      <w:pPr>
        <w:spacing w:after="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формирования индивидуальных образовательных траекторий учащихся в системе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профильного обучения; </w:t>
      </w:r>
    </w:p>
    <w:p w:rsidR="00462769" w:rsidRDefault="00462769" w:rsidP="00482247">
      <w:pPr>
        <w:spacing w:after="0"/>
        <w:jc w:val="both"/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- усиление воспитательного потенциала урока химии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;</w:t>
      </w:r>
    </w:p>
    <w:p w:rsidR="000C7195" w:rsidRDefault="00755E56" w:rsidP="00482247">
      <w:pPr>
        <w:spacing w:after="0"/>
        <w:jc w:val="both"/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- повышение практической и прикладной направленности содержания </w:t>
      </w:r>
    </w:p>
    <w:p w:rsidR="000C7195" w:rsidRDefault="00755E56" w:rsidP="00482247">
      <w:pPr>
        <w:spacing w:after="0"/>
        <w:jc w:val="both"/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химического образования и, как следствие, формирование функциональной </w:t>
      </w:r>
    </w:p>
    <w:p w:rsidR="00DE07FA" w:rsidRDefault="00755E56" w:rsidP="00482247">
      <w:pPr>
        <w:spacing w:after="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E7648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грамотности учащихся</w:t>
      </w:r>
      <w:r w:rsidR="00462769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.</w:t>
      </w:r>
    </w:p>
    <w:p w:rsidR="000C7195" w:rsidRPr="00482247" w:rsidRDefault="00DE07FA" w:rsidP="00802343">
      <w:pPr>
        <w:tabs>
          <w:tab w:val="num" w:pos="720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  <w:r w:rsidRPr="0048224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В вопросе формирования функциональной грамотности необходимое условие </w:t>
      </w:r>
      <w:r w:rsidRPr="0048224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  <w:t>–  это ежедневная работа учителя в рамках учебного процесса.</w:t>
      </w:r>
      <w:r w:rsid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482247">
        <w:rPr>
          <w:rFonts w:ascii="Times New Roman" w:eastAsia="SimSun" w:hAnsi="Times New Roman" w:cs="Times New Roman"/>
          <w:iCs/>
          <w:color w:val="000000"/>
          <w:sz w:val="28"/>
          <w:szCs w:val="28"/>
          <w:lang w:eastAsia="zh-CN"/>
        </w:rPr>
        <w:t>Каждый параграф учебника – это новый для ученика текст, к которому учитель должен построить группу вопросов/заданий разного уровня сложности, формирующих различные умения: находить в тексте информацию и формулировать выводы, интерпретировать информацию и применять ее в новых ситуациях, в том числе, не рассмотренных в учебнике.</w:t>
      </w:r>
      <w:r w:rsidRPr="0048224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 </w:t>
      </w:r>
      <w:r w:rsidR="00E44D8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П</w:t>
      </w:r>
      <w:r w:rsidRPr="00482247">
        <w:rPr>
          <w:rFonts w:ascii="Times New Roman" w:eastAsia="SimSun" w:hAnsi="Times New Roman" w:cs="Times New Roman"/>
          <w:iCs/>
          <w:color w:val="000000"/>
          <w:sz w:val="28"/>
          <w:szCs w:val="28"/>
          <w:lang w:eastAsia="zh-CN"/>
        </w:rPr>
        <w:t>роцесс формирования функциональной грамотности не может быть набором отдельных уроков или набором отдельных заданий, этот процесс логично и системно должен быть «вшит» в учебную программу как обязательная составляющая.</w:t>
      </w:r>
      <w:r w:rsidRPr="0048224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К методам формирования функциональной  относятся: х</w:t>
      </w:r>
      <w:r w:rsidR="00596D7B" w:rsidRP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имический эксперимент</w:t>
      </w:r>
      <w:r w:rsid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, м</w:t>
      </w:r>
      <w:r w:rsidR="00596D7B" w:rsidRP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етод проектов</w:t>
      </w:r>
      <w:r w:rsid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, и</w:t>
      </w:r>
      <w:r w:rsidR="00596D7B" w:rsidRP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гровые технологии</w:t>
      </w:r>
      <w:r w:rsid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,  п</w:t>
      </w:r>
      <w:r w:rsidR="00596D7B" w:rsidRP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роблемное обучение</w:t>
      </w:r>
      <w:r w:rsid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, р</w:t>
      </w:r>
      <w:r w:rsidR="00596D7B" w:rsidRP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абота с текстом</w:t>
      </w:r>
      <w:r w:rsid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, с</w:t>
      </w:r>
      <w:r w:rsidR="00596D7B" w:rsidRP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итуационные задачи</w:t>
      </w:r>
      <w:r w:rsidR="009278E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.</w:t>
      </w:r>
      <w:r w:rsidRPr="0048224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</w:p>
    <w:p w:rsidR="000C7195" w:rsidRPr="00E200D5" w:rsidRDefault="00755E56" w:rsidP="00701A97">
      <w:pPr>
        <w:spacing w:after="0"/>
        <w:ind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E200D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 соответствии с  ФГОС основного и среднего общего образования в учебном плане учебный предмет «химия» входит в качестве обязательного в состав предметной области «естественнонаучные предметы».</w:t>
      </w:r>
    </w:p>
    <w:p w:rsidR="000C7195" w:rsidRPr="00E200D5" w:rsidRDefault="00755E56" w:rsidP="00701A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0D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Учебные планы  7-9, 10-11 классов формируются в соответствии с </w:t>
      </w:r>
    </w:p>
    <w:p w:rsidR="000C7195" w:rsidRPr="00E200D5" w:rsidRDefault="00755E56" w:rsidP="00701A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00D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lastRenderedPageBreak/>
        <w:t xml:space="preserve">действующими федеральными государственными образовательными стандартами  основного общего, среднего общего образования. Для их </w:t>
      </w:r>
    </w:p>
    <w:p w:rsidR="000C7195" w:rsidRPr="00E200D5" w:rsidRDefault="00755E56" w:rsidP="00701A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00D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формирования необходимо руководствоваться письмом Министерства от </w:t>
      </w:r>
    </w:p>
    <w:p w:rsidR="000C7195" w:rsidRPr="00E200D5" w:rsidRDefault="00755E56" w:rsidP="00701A97">
      <w:pPr>
        <w:spacing w:after="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E200D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20.04.2021 г. №1503/01-14. </w:t>
      </w:r>
      <w:r w:rsidRPr="00E200D5">
        <w:rPr>
          <w:rFonts w:ascii="Times New Roman" w:hAnsi="Times New Roman" w:cs="Times New Roman"/>
          <w:sz w:val="28"/>
          <w:szCs w:val="28"/>
          <w:highlight w:val="lightGray"/>
        </w:rPr>
        <w:t>(Приложение 4</w:t>
      </w:r>
      <w:r w:rsidRPr="00E200D5">
        <w:rPr>
          <w:rFonts w:ascii="Times New Roman" w:hAnsi="Times New Roman" w:cs="Times New Roman"/>
          <w:sz w:val="28"/>
          <w:szCs w:val="28"/>
        </w:rPr>
        <w:t>)</w:t>
      </w:r>
    </w:p>
    <w:p w:rsidR="000C7195" w:rsidRPr="00E200D5" w:rsidRDefault="00755E56" w:rsidP="00E200D5">
      <w:pPr>
        <w:spacing w:after="0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E200D5">
        <w:rPr>
          <w:rFonts w:ascii="Times New Roman" w:hAnsi="Times New Roman" w:cs="Times New Roman"/>
          <w:b/>
          <w:sz w:val="28"/>
          <w:szCs w:val="28"/>
        </w:rPr>
        <w:t>Среднее общее образование</w:t>
      </w:r>
      <w:r w:rsidR="009C2F35" w:rsidRPr="00E200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200D5">
        <w:rPr>
          <w:rFonts w:ascii="Times New Roman" w:hAnsi="Times New Roman" w:cs="Times New Roman"/>
          <w:sz w:val="28"/>
          <w:szCs w:val="28"/>
        </w:rPr>
        <w:t xml:space="preserve">Преподавание предмета осуществляется в </w:t>
      </w:r>
      <w:r w:rsidR="006A4EA5">
        <w:rPr>
          <w:rFonts w:ascii="Times New Roman" w:hAnsi="Times New Roman" w:cs="Times New Roman"/>
          <w:sz w:val="28"/>
          <w:szCs w:val="28"/>
        </w:rPr>
        <w:t>соответствие</w:t>
      </w:r>
      <w:r w:rsidRPr="00E200D5">
        <w:rPr>
          <w:rFonts w:ascii="Times New Roman" w:hAnsi="Times New Roman" w:cs="Times New Roman"/>
          <w:sz w:val="28"/>
          <w:szCs w:val="28"/>
        </w:rPr>
        <w:t xml:space="preserve"> с </w:t>
      </w:r>
      <w:r w:rsidRPr="00E200D5">
        <w:rPr>
          <w:rFonts w:ascii="Times New Roman" w:hAnsi="Times New Roman" w:cs="Times New Roman"/>
          <w:color w:val="000000"/>
          <w:sz w:val="28"/>
          <w:szCs w:val="28"/>
        </w:rPr>
        <w:t xml:space="preserve">Примерной основной образовательной программой среднего общего образования, одобренной </w:t>
      </w:r>
      <w:r w:rsidRPr="00E200D5">
        <w:rPr>
          <w:rFonts w:ascii="Times New Roman" w:hAnsi="Times New Roman" w:cs="Times New Roman"/>
          <w:sz w:val="28"/>
          <w:szCs w:val="28"/>
          <w:lang w:eastAsia="ru-RU"/>
        </w:rPr>
        <w:t>решением федерального учебно-методического объединения по общему образованию (протокол от 28 июня 2016 г. № 2/16-з), 10-11 классы</w:t>
      </w:r>
      <w:r w:rsidRPr="00E200D5">
        <w:rPr>
          <w:rFonts w:ascii="Times New Roman" w:hAnsi="Times New Roman" w:cs="Times New Roman"/>
          <w:sz w:val="28"/>
          <w:szCs w:val="28"/>
          <w:highlight w:val="lightGray"/>
        </w:rPr>
        <w:t xml:space="preserve"> (Приложение 5</w:t>
      </w:r>
      <w:r w:rsidRPr="00E200D5">
        <w:rPr>
          <w:rFonts w:ascii="Times New Roman" w:hAnsi="Times New Roman" w:cs="Times New Roman"/>
          <w:sz w:val="28"/>
          <w:szCs w:val="28"/>
        </w:rPr>
        <w:t xml:space="preserve">) и основано </w:t>
      </w:r>
      <w:r w:rsidRPr="00E200D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на дифференциации содержания с учетом образовательных потребностей и интересов обучающихся.</w:t>
      </w:r>
    </w:p>
    <w:p w:rsidR="000C7195" w:rsidRPr="00E200D5" w:rsidRDefault="00755E56" w:rsidP="00E200D5">
      <w:pPr>
        <w:pStyle w:val="ac"/>
        <w:ind w:firstLine="709"/>
        <w:rPr>
          <w:rFonts w:eastAsia="SimSun"/>
          <w:color w:val="000000"/>
          <w:szCs w:val="28"/>
          <w:lang w:eastAsia="zh-CN"/>
        </w:rPr>
      </w:pPr>
      <w:r w:rsidRPr="00E200D5">
        <w:rPr>
          <w:rFonts w:eastAsia="SimSun"/>
          <w:color w:val="000000"/>
          <w:szCs w:val="28"/>
          <w:lang w:eastAsia="zh-CN"/>
        </w:rPr>
        <w:t>Предмет «химия» в системе среднего общего образования изучается на базовом уровне (70 часов) и углубленном уровне (210-350 часов).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35"/>
        <w:gridCol w:w="1249"/>
        <w:gridCol w:w="1592"/>
        <w:gridCol w:w="1475"/>
        <w:gridCol w:w="1475"/>
        <w:gridCol w:w="1545"/>
      </w:tblGrid>
      <w:tr w:rsidR="000C7195" w:rsidRPr="00E200D5" w:rsidTr="00701A97">
        <w:tc>
          <w:tcPr>
            <w:tcW w:w="2235" w:type="dxa"/>
          </w:tcPr>
          <w:p w:rsidR="000C7195" w:rsidRPr="00070F5A" w:rsidRDefault="00755E56" w:rsidP="00E200D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70F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Профиль</w:t>
            </w:r>
          </w:p>
        </w:tc>
        <w:tc>
          <w:tcPr>
            <w:tcW w:w="1249" w:type="dxa"/>
          </w:tcPr>
          <w:p w:rsidR="000C7195" w:rsidRPr="00070F5A" w:rsidRDefault="00755E56" w:rsidP="00E200D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70F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Название предмета</w:t>
            </w:r>
          </w:p>
        </w:tc>
        <w:tc>
          <w:tcPr>
            <w:tcW w:w="1592" w:type="dxa"/>
          </w:tcPr>
          <w:p w:rsidR="000C7195" w:rsidRPr="00070F5A" w:rsidRDefault="00755E56" w:rsidP="00E200D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70F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Уровень</w:t>
            </w:r>
          </w:p>
        </w:tc>
        <w:tc>
          <w:tcPr>
            <w:tcW w:w="1475" w:type="dxa"/>
          </w:tcPr>
          <w:p w:rsidR="000C7195" w:rsidRPr="00070F5A" w:rsidRDefault="00755E56" w:rsidP="00E200D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70F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10 класс к-во часов</w:t>
            </w:r>
          </w:p>
        </w:tc>
        <w:tc>
          <w:tcPr>
            <w:tcW w:w="1475" w:type="dxa"/>
          </w:tcPr>
          <w:p w:rsidR="000C7195" w:rsidRPr="00070F5A" w:rsidRDefault="00755E56" w:rsidP="00E200D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70F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11 класс к-во часов</w:t>
            </w:r>
          </w:p>
        </w:tc>
        <w:tc>
          <w:tcPr>
            <w:tcW w:w="1545" w:type="dxa"/>
          </w:tcPr>
          <w:p w:rsidR="000C7195" w:rsidRPr="00070F5A" w:rsidRDefault="00755E56" w:rsidP="00E200D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70F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Количество часов</w:t>
            </w:r>
          </w:p>
        </w:tc>
      </w:tr>
      <w:tr w:rsidR="000C7195" w:rsidRPr="00701A97" w:rsidTr="00701A97">
        <w:trPr>
          <w:trHeight w:val="448"/>
        </w:trPr>
        <w:tc>
          <w:tcPr>
            <w:tcW w:w="223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Естественно- </w:t>
            </w:r>
          </w:p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научный</w:t>
            </w:r>
          </w:p>
          <w:p w:rsidR="000C7195" w:rsidRPr="00701A97" w:rsidRDefault="000C7195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49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х</w:t>
            </w: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имия</w:t>
            </w:r>
          </w:p>
          <w:p w:rsidR="000C7195" w:rsidRPr="00701A97" w:rsidRDefault="000C7195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92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углубленный </w:t>
            </w:r>
          </w:p>
          <w:p w:rsidR="000C7195" w:rsidRPr="00701A97" w:rsidRDefault="000C7195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4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350</w:t>
            </w:r>
          </w:p>
          <w:p w:rsidR="000C7195" w:rsidRPr="00701A97" w:rsidRDefault="000C7195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0C7195" w:rsidRPr="00701A97" w:rsidTr="00701A97">
        <w:tc>
          <w:tcPr>
            <w:tcW w:w="223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Технологический </w:t>
            </w:r>
          </w:p>
          <w:p w:rsidR="000C7195" w:rsidRPr="00701A97" w:rsidRDefault="000C7195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49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Биохимия </w:t>
            </w:r>
          </w:p>
          <w:p w:rsidR="000C7195" w:rsidRPr="00701A97" w:rsidRDefault="000C7195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92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элективный курс </w:t>
            </w:r>
          </w:p>
          <w:p w:rsidR="000C7195" w:rsidRPr="00701A97" w:rsidRDefault="000C7195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4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140 </w:t>
            </w:r>
          </w:p>
          <w:p w:rsidR="000C7195" w:rsidRPr="00701A97" w:rsidRDefault="000C7195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0C7195" w:rsidRPr="00701A97" w:rsidTr="00701A97">
        <w:tc>
          <w:tcPr>
            <w:tcW w:w="223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Гуманитарный</w:t>
            </w:r>
          </w:p>
        </w:tc>
        <w:tc>
          <w:tcPr>
            <w:tcW w:w="1249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х</w:t>
            </w: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имия</w:t>
            </w:r>
          </w:p>
        </w:tc>
        <w:tc>
          <w:tcPr>
            <w:tcW w:w="1592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базовый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4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70</w:t>
            </w:r>
          </w:p>
        </w:tc>
      </w:tr>
      <w:tr w:rsidR="000C7195" w:rsidRPr="00701A97" w:rsidTr="00701A97">
        <w:tc>
          <w:tcPr>
            <w:tcW w:w="223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Социально- </w:t>
            </w:r>
          </w:p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экономический </w:t>
            </w:r>
          </w:p>
          <w:p w:rsidR="000C7195" w:rsidRPr="00701A97" w:rsidRDefault="000C7195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49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химия</w:t>
            </w:r>
          </w:p>
        </w:tc>
        <w:tc>
          <w:tcPr>
            <w:tcW w:w="1592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базовый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4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70</w:t>
            </w:r>
          </w:p>
        </w:tc>
      </w:tr>
      <w:tr w:rsidR="000C7195" w:rsidRPr="00701A97" w:rsidTr="00701A97">
        <w:tc>
          <w:tcPr>
            <w:tcW w:w="223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Универсальный </w:t>
            </w: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(1)</w:t>
            </w:r>
          </w:p>
          <w:p w:rsidR="000C7195" w:rsidRPr="00701A97" w:rsidRDefault="000C7195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49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химия</w:t>
            </w:r>
          </w:p>
        </w:tc>
        <w:tc>
          <w:tcPr>
            <w:tcW w:w="1592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базовый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4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70</w:t>
            </w:r>
          </w:p>
        </w:tc>
      </w:tr>
      <w:tr w:rsidR="000C7195" w:rsidRPr="00701A97" w:rsidTr="00701A97">
        <w:tc>
          <w:tcPr>
            <w:tcW w:w="223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Универсальный </w:t>
            </w: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(2)</w:t>
            </w:r>
          </w:p>
        </w:tc>
        <w:tc>
          <w:tcPr>
            <w:tcW w:w="1249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химия</w:t>
            </w:r>
          </w:p>
        </w:tc>
        <w:tc>
          <w:tcPr>
            <w:tcW w:w="1592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базовый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4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70</w:t>
            </w:r>
          </w:p>
        </w:tc>
      </w:tr>
      <w:tr w:rsidR="000C7195" w:rsidRPr="00701A97" w:rsidTr="00701A97">
        <w:tc>
          <w:tcPr>
            <w:tcW w:w="223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Универсальный </w:t>
            </w: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(3, 4)</w:t>
            </w:r>
          </w:p>
        </w:tc>
        <w:tc>
          <w:tcPr>
            <w:tcW w:w="1249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2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Элективный курс, факультатив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45" w:type="dxa"/>
          </w:tcPr>
          <w:p w:rsidR="000C7195" w:rsidRPr="00701A97" w:rsidRDefault="000C7195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0C7195" w:rsidRPr="00701A97" w:rsidTr="00701A97">
        <w:tc>
          <w:tcPr>
            <w:tcW w:w="223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highlight w:val="yellow"/>
                <w:lang w:val="en-US"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highlight w:val="yellow"/>
                <w:lang w:val="en-US" w:eastAsia="zh-CN"/>
              </w:rPr>
              <w:t>Универсальный</w:t>
            </w:r>
          </w:p>
        </w:tc>
        <w:tc>
          <w:tcPr>
            <w:tcW w:w="1249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  <w:t>химия</w:t>
            </w:r>
          </w:p>
        </w:tc>
        <w:tc>
          <w:tcPr>
            <w:tcW w:w="1592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  <w:t>углубленный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  <w:t>3</w:t>
            </w:r>
          </w:p>
        </w:tc>
        <w:tc>
          <w:tcPr>
            <w:tcW w:w="147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  <w:t>3</w:t>
            </w:r>
          </w:p>
        </w:tc>
        <w:tc>
          <w:tcPr>
            <w:tcW w:w="1545" w:type="dxa"/>
          </w:tcPr>
          <w:p w:rsidR="000C7195" w:rsidRPr="00701A97" w:rsidRDefault="00755E56" w:rsidP="00070F5A">
            <w:pPr>
              <w:spacing w:after="0" w:line="240" w:lineRule="auto"/>
              <w:ind w:left="57" w:right="-57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701A9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  <w:t>210</w:t>
            </w:r>
          </w:p>
        </w:tc>
      </w:tr>
    </w:tbl>
    <w:p w:rsidR="000C7195" w:rsidRPr="00701A97" w:rsidRDefault="000C7195" w:rsidP="00070F5A">
      <w:pPr>
        <w:spacing w:after="0" w:line="240" w:lineRule="auto"/>
        <w:ind w:left="57" w:right="-57"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en-US" w:eastAsia="zh-CN"/>
        </w:rPr>
      </w:pPr>
    </w:p>
    <w:p w:rsidR="009C2F35" w:rsidRPr="00E200D5" w:rsidRDefault="00755E56" w:rsidP="00E200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D5">
        <w:rPr>
          <w:rFonts w:ascii="Times New Roman" w:hAnsi="Times New Roman" w:cs="Times New Roman"/>
          <w:b/>
          <w:sz w:val="28"/>
          <w:szCs w:val="28"/>
        </w:rPr>
        <w:t>Основное общее образование.</w:t>
      </w:r>
      <w:r w:rsidR="009C2F35" w:rsidRPr="00E200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0D5">
        <w:rPr>
          <w:rFonts w:ascii="Times New Roman" w:hAnsi="Times New Roman" w:cs="Times New Roman"/>
          <w:sz w:val="28"/>
          <w:szCs w:val="28"/>
        </w:rPr>
        <w:t xml:space="preserve">Преподавание предмета осуществляется в сответствии с </w:t>
      </w:r>
      <w:r w:rsidRPr="00E200D5">
        <w:rPr>
          <w:rFonts w:ascii="Times New Roman" w:hAnsi="Times New Roman" w:cs="Times New Roman"/>
          <w:color w:val="000000"/>
          <w:sz w:val="28"/>
          <w:szCs w:val="28"/>
        </w:rPr>
        <w:t xml:space="preserve">Примерной основной образовательной программой  основного общего образования, одобренной </w:t>
      </w:r>
      <w:r w:rsidRPr="00E200D5">
        <w:rPr>
          <w:rFonts w:ascii="Times New Roman" w:hAnsi="Times New Roman" w:cs="Times New Roman"/>
          <w:sz w:val="28"/>
          <w:szCs w:val="28"/>
          <w:lang w:eastAsia="ru-RU"/>
        </w:rPr>
        <w:t>решением федерального учебно-методического объединения по общему образованию (протокол  от 8 апреля 2015 г. № 1/15), в</w:t>
      </w:r>
      <w:r w:rsidRPr="00E200D5">
        <w:rPr>
          <w:rFonts w:ascii="Times New Roman" w:hAnsi="Times New Roman" w:cs="Times New Roman"/>
          <w:sz w:val="28"/>
          <w:szCs w:val="28"/>
        </w:rPr>
        <w:t xml:space="preserve"> редакции протокола № 1/20 от 04.02.2020 г. федерального учебно-методического объединения по общему образованию (8-9 классы) (</w:t>
      </w:r>
      <w:r w:rsidRPr="00E200D5">
        <w:rPr>
          <w:rFonts w:ascii="Times New Roman" w:hAnsi="Times New Roman" w:cs="Times New Roman"/>
          <w:sz w:val="28"/>
          <w:szCs w:val="28"/>
          <w:highlight w:val="lightGray"/>
        </w:rPr>
        <w:t xml:space="preserve">Приложение </w:t>
      </w:r>
      <w:r w:rsidR="00FA2914">
        <w:rPr>
          <w:rFonts w:ascii="Times New Roman" w:hAnsi="Times New Roman" w:cs="Times New Roman"/>
          <w:sz w:val="28"/>
          <w:szCs w:val="28"/>
          <w:highlight w:val="lightGray"/>
        </w:rPr>
        <w:t>6</w:t>
      </w:r>
      <w:r w:rsidRPr="00E200D5">
        <w:rPr>
          <w:rFonts w:ascii="Times New Roman" w:hAnsi="Times New Roman" w:cs="Times New Roman"/>
          <w:sz w:val="28"/>
          <w:szCs w:val="28"/>
          <w:highlight w:val="lightGray"/>
        </w:rPr>
        <w:t>).</w:t>
      </w:r>
      <w:r w:rsidR="009C2F35" w:rsidRPr="00E200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195" w:rsidRPr="00E200D5" w:rsidRDefault="00755E56" w:rsidP="00E200D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200D5">
        <w:rPr>
          <w:rFonts w:ascii="Times New Roman" w:hAnsi="Times New Roman" w:cs="Times New Roman"/>
          <w:sz w:val="28"/>
          <w:szCs w:val="28"/>
        </w:rPr>
        <w:t xml:space="preserve">Минимальное количество часов на преподавание обязательного предмета «химия» в 8 классе – 2 недельных часа и в 9 классе – 2 недельных часа. </w:t>
      </w:r>
      <w:r w:rsidRPr="00E200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Углубленное изучение предмета может быть организовано в рамках 5-дневной или 6-дневной учебной недели, с соблюдением санитарно-</w:t>
      </w:r>
      <w:r w:rsidRPr="00E200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 xml:space="preserve">гигиенических требований </w:t>
      </w:r>
      <w:r w:rsidRPr="00690F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(</w:t>
      </w:r>
      <w:r w:rsidRPr="00690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СП 2.4.3648-20 от 28.09.2020 № 28, </w:t>
      </w:r>
      <w:r w:rsidRPr="00690F7D">
        <w:rPr>
          <w:rFonts w:ascii="Times New Roman" w:eastAsia="Times New Roman" w:hAnsi="Times New Roman" w:cs="Times New Roman"/>
          <w:color w:val="000000"/>
          <w:sz w:val="28"/>
          <w:szCs w:val="28"/>
          <w:highlight w:val="lightGray"/>
          <w:lang w:eastAsia="ru-RU" w:bidi="ru-RU"/>
        </w:rPr>
        <w:t>Приложение 12).</w:t>
      </w:r>
      <w:r w:rsidRPr="00E20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 этом реализуется ПООП ООО, а дополнительное время, превышающее 2 недельных часа, используется на отработку умений и навыков, в том числе экспериментальных, необходимых для успешной сдачи ОГЭ. Для углубленного изучения предмета можно использовать программы, разработанные к обновленному ФГОС. </w:t>
      </w:r>
      <w:r w:rsidRPr="00E200D5">
        <w:rPr>
          <w:rFonts w:ascii="Times New Roman" w:hAnsi="Times New Roman" w:cs="Times New Roman"/>
          <w:color w:val="000000"/>
          <w:sz w:val="28"/>
          <w:szCs w:val="28"/>
        </w:rPr>
        <w:t xml:space="preserve">Ссылка на программы  </w:t>
      </w:r>
      <w:hyperlink r:id="rId10" w:history="1">
        <w:r w:rsidRPr="00E200D5">
          <w:rPr>
            <w:rStyle w:val="a4"/>
            <w:rFonts w:ascii="Times New Roman" w:hAnsi="Times New Roman" w:cs="Times New Roman"/>
            <w:sz w:val="28"/>
            <w:szCs w:val="28"/>
          </w:rPr>
          <w:t>https://edsoo.ru/Primernaya_osnovnaya_obrazovatelnaya_programma_osnovnogo_obschego_obrazovaniya.htm</w:t>
        </w:r>
      </w:hyperlink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 xml:space="preserve">Химия в 8 классе является самым сложным предметом, что подтверждает </w:t>
      </w:r>
      <w:r w:rsidRPr="00E200D5">
        <w:rPr>
          <w:szCs w:val="28"/>
          <w:lang w:eastAsia="ru-RU"/>
        </w:rPr>
        <w:t>шка</w:t>
      </w:r>
      <w:r w:rsidR="00C00175">
        <w:rPr>
          <w:szCs w:val="28"/>
          <w:lang w:eastAsia="ru-RU"/>
        </w:rPr>
        <w:t xml:space="preserve">ла трудности учебных предметов </w:t>
      </w:r>
      <w:r w:rsidRPr="00E200D5">
        <w:rPr>
          <w:szCs w:val="28"/>
          <w:highlight w:val="lightGray"/>
          <w:lang w:eastAsia="ru-RU"/>
        </w:rPr>
        <w:t>(Приложение 13</w:t>
      </w:r>
      <w:r w:rsidR="00C00175">
        <w:rPr>
          <w:szCs w:val="28"/>
          <w:highlight w:val="lightGray"/>
          <w:lang w:eastAsia="ru-RU"/>
        </w:rPr>
        <w:t>, таблицы 6.10-6.11, с. 934</w:t>
      </w:r>
      <w:r w:rsidRPr="00E200D5">
        <w:rPr>
          <w:szCs w:val="28"/>
          <w:highlight w:val="lightGray"/>
          <w:lang w:eastAsia="ru-RU"/>
        </w:rPr>
        <w:t>).</w:t>
      </w:r>
      <w:r w:rsidRPr="00E200D5">
        <w:rPr>
          <w:color w:val="548DD4"/>
          <w:szCs w:val="28"/>
          <w:lang w:eastAsia="ru-RU"/>
        </w:rPr>
        <w:t xml:space="preserve"> </w:t>
      </w:r>
      <w:r w:rsidRPr="00E200D5">
        <w:rPr>
          <w:szCs w:val="28"/>
        </w:rPr>
        <w:t xml:space="preserve">Учитывая сложность, большой объем и архи важность учебного материала 8 класса для всего школьного курса изучения химии, </w:t>
      </w:r>
      <w:r w:rsidRPr="00E200D5">
        <w:rPr>
          <w:i/>
          <w:szCs w:val="28"/>
        </w:rPr>
        <w:t>образовательным организациям целесообразно вводить пропедевтический курс химии в объеме 1 час в неделю</w:t>
      </w:r>
      <w:r w:rsidRPr="00E200D5">
        <w:rPr>
          <w:szCs w:val="28"/>
        </w:rPr>
        <w:t xml:space="preserve"> в 7 классе либо на преподавание предмета в 8 классе предусмотреть 3 недельных часа (в том числе во внеурочной деятельности).</w:t>
      </w:r>
    </w:p>
    <w:p w:rsidR="00C45BEC" w:rsidRPr="00E200D5" w:rsidRDefault="00755E56" w:rsidP="00E200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D5">
        <w:rPr>
          <w:rFonts w:ascii="Times New Roman" w:hAnsi="Times New Roman" w:cs="Times New Roman"/>
          <w:sz w:val="28"/>
          <w:szCs w:val="28"/>
        </w:rPr>
        <w:t>Высокая интенсивность курса 8-го класса может быть снижена за счет введения занятий элективных курсов, факультативных занятий для обучающихся 5-7 классов, программы к которым могут быть разработаны непосредственно учителем. Можно использовать учебно-методическое пособие «Химия. 7 класс» как самостоятельный элективный курс или пособие для пропедевтического преподавания химии, как предмета в 7 классе.</w:t>
      </w:r>
      <w:r w:rsidR="00C45BEC" w:rsidRPr="00E200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175" w:rsidRPr="00E200D5" w:rsidRDefault="00755E56" w:rsidP="00E200D5">
      <w:pPr>
        <w:spacing w:after="0"/>
        <w:jc w:val="both"/>
        <w:rPr>
          <w:rFonts w:ascii="Times New Roman" w:eastAsia="SimSun" w:hAnsi="Times New Roman" w:cs="Times New Roman"/>
          <w:color w:val="315EFB"/>
          <w:sz w:val="28"/>
          <w:szCs w:val="28"/>
          <w:shd w:val="clear" w:color="auto" w:fill="FFFFFF"/>
        </w:rPr>
      </w:pPr>
      <w:r w:rsidRPr="00E200D5">
        <w:rPr>
          <w:rFonts w:ascii="Times New Roman" w:eastAsia="SimSun" w:hAnsi="Times New Roman" w:cs="Times New Roman"/>
          <w:color w:val="262626"/>
          <w:sz w:val="28"/>
          <w:szCs w:val="28"/>
          <w:shd w:val="clear" w:color="auto" w:fill="FFFFFF"/>
        </w:rPr>
        <w:t>Ссылка для скачивания</w:t>
      </w:r>
      <w:r w:rsidR="00C45BEC" w:rsidRPr="00E200D5">
        <w:rPr>
          <w:rFonts w:ascii="Times New Roman" w:eastAsia="SimSu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r w:rsidRPr="00E200D5">
        <w:rPr>
          <w:rFonts w:ascii="Times New Roman" w:eastAsia="SimSun" w:hAnsi="Times New Roman" w:cs="Times New Roman"/>
          <w:color w:val="262626"/>
          <w:sz w:val="28"/>
          <w:szCs w:val="28"/>
          <w:shd w:val="clear" w:color="auto" w:fill="FFFFFF"/>
        </w:rPr>
        <w:t>файлов:</w:t>
      </w:r>
      <w:r w:rsidR="00C45BEC" w:rsidRPr="00E200D5">
        <w:rPr>
          <w:rFonts w:ascii="Times New Roman" w:eastAsia="SimSu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hyperlink r:id="rId11" w:tgtFrame="https://mail.rambler.ru/folder/INBOX/17437/_blank" w:history="1">
        <w:r w:rsidRPr="00E200D5">
          <w:rPr>
            <w:rStyle w:val="a3"/>
            <w:rFonts w:ascii="Times New Roman" w:eastAsia="SimSun" w:hAnsi="Times New Roman" w:cs="Times New Roman"/>
            <w:color w:val="315EFB"/>
            <w:sz w:val="28"/>
            <w:szCs w:val="28"/>
            <w:u w:val="none"/>
            <w:shd w:val="clear" w:color="auto" w:fill="FFFFFF"/>
          </w:rPr>
          <w:t>https://cloud.mail.ru/stock/ngZEzhGxg8ntU7pNyw1XgRuz</w:t>
        </w:r>
      </w:hyperlink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Стандарты являются основой для разработки примерных программ учебных предметов, курсов, учебной литературы, контрольно-измерительных материалов и устанавливают требования к личностным, метапредметным и предметным результатам освоения обучающимися основной образовательной программы.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При разработке рабочих учебных программ по предмету необходимо руководствоваться соответствующими примерными основными образовательными программами (</w:t>
      </w:r>
      <w:r w:rsidRPr="00E200D5">
        <w:rPr>
          <w:szCs w:val="28"/>
          <w:highlight w:val="lightGray"/>
        </w:rPr>
        <w:t>Приложение 5</w:t>
      </w:r>
      <w:r w:rsidR="00C00175">
        <w:rPr>
          <w:szCs w:val="28"/>
          <w:highlight w:val="lightGray"/>
        </w:rPr>
        <w:t>, 6</w:t>
      </w:r>
      <w:r w:rsidRPr="00E200D5">
        <w:rPr>
          <w:szCs w:val="28"/>
          <w:highlight w:val="lightGray"/>
        </w:rPr>
        <w:t>);</w:t>
      </w:r>
    </w:p>
    <w:p w:rsidR="000C7195" w:rsidRPr="00E200D5" w:rsidRDefault="00755E56" w:rsidP="00E200D5">
      <w:pPr>
        <w:pStyle w:val="ac"/>
        <w:ind w:firstLine="708"/>
        <w:rPr>
          <w:szCs w:val="28"/>
          <w:lang w:eastAsia="ru-RU"/>
        </w:rPr>
      </w:pPr>
      <w:r w:rsidRPr="00E200D5">
        <w:rPr>
          <w:szCs w:val="28"/>
        </w:rPr>
        <w:t xml:space="preserve"> </w:t>
      </w:r>
      <w:r w:rsidRPr="00E200D5">
        <w:rPr>
          <w:szCs w:val="28"/>
          <w:lang w:eastAsia="ru-RU"/>
        </w:rPr>
        <w:t>В обеих программах приведены личностные, метапредметные и предметные результаты обучения в соответствии со ФГОС.</w:t>
      </w:r>
    </w:p>
    <w:p w:rsidR="000C7195" w:rsidRPr="00E200D5" w:rsidRDefault="00755E56" w:rsidP="00E200D5">
      <w:pPr>
        <w:pStyle w:val="ac"/>
        <w:ind w:firstLine="708"/>
        <w:rPr>
          <w:b/>
          <w:szCs w:val="28"/>
        </w:rPr>
      </w:pPr>
      <w:r w:rsidRPr="00E200D5">
        <w:rPr>
          <w:b/>
          <w:szCs w:val="28"/>
        </w:rPr>
        <w:t xml:space="preserve">Предметные </w:t>
      </w:r>
      <w:r w:rsidRPr="00E200D5">
        <w:rPr>
          <w:szCs w:val="28"/>
        </w:rPr>
        <w:t>результаты приводятся в блоках</w:t>
      </w:r>
      <w:r w:rsidRPr="00E200D5">
        <w:rPr>
          <w:b/>
          <w:szCs w:val="28"/>
        </w:rPr>
        <w:t xml:space="preserve"> «Выпускник научится</w:t>
      </w:r>
      <w:r w:rsidRPr="00E200D5">
        <w:rPr>
          <w:szCs w:val="28"/>
        </w:rPr>
        <w:t xml:space="preserve">» и </w:t>
      </w:r>
      <w:r w:rsidRPr="00E200D5">
        <w:rPr>
          <w:b/>
          <w:szCs w:val="28"/>
        </w:rPr>
        <w:t>«Выпускник получит возможность научиться».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 xml:space="preserve">Группа результатов «Выпускник научится» представляет собой результаты, достижение которых обеспечивается учителем в отношении всех обучающихся, выбравших данный уровень обучения. Группа результатов «Выпускник получит возможность научиться» обеспечивается учителем в отношении части наиболее мотивированных и способных обучающихся, </w:t>
      </w:r>
      <w:r w:rsidRPr="00E200D5">
        <w:rPr>
          <w:szCs w:val="28"/>
        </w:rPr>
        <w:lastRenderedPageBreak/>
        <w:t xml:space="preserve">выбравших данный уровень обучения. При контроле качества образования группа заданий, ориентированных на оценку достижения планируемых результатов из блока «Выпускник получит возможность научиться», </w:t>
      </w:r>
      <w:r w:rsidRPr="00E200D5">
        <w:rPr>
          <w:bCs/>
          <w:szCs w:val="28"/>
        </w:rPr>
        <w:t>может</w:t>
      </w:r>
      <w:r w:rsidRPr="00E200D5">
        <w:rPr>
          <w:szCs w:val="28"/>
        </w:rPr>
        <w:t xml:space="preserve"> включаться в материалы блока «Выпускник научится».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Предметные результаты раздела «Выпускник получит возможность научиться» не выносятся на итоговую аттестацию, но при этом возможность их достижения должна быть предоставлена каждому обучающемуся.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i/>
          <w:szCs w:val="28"/>
        </w:rPr>
        <w:t>Курсивом в примерных программах учебных предметов выделены группа предметных результатов «Выпускник получит возможность научиться» и элементы содержания программы, относящиеся к результатам, которым учащиеся «получат возможность научиться».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 xml:space="preserve">Подобная структура планируемых результатов дает возможность учителю </w:t>
      </w:r>
      <w:r w:rsidRPr="00E200D5">
        <w:rPr>
          <w:bCs/>
          <w:iCs/>
          <w:szCs w:val="28"/>
        </w:rPr>
        <w:t>дифференцировать требования</w:t>
      </w:r>
      <w:r w:rsidRPr="00E200D5">
        <w:rPr>
          <w:szCs w:val="28"/>
        </w:rPr>
        <w:t xml:space="preserve"> к подготовке обучающихся.</w:t>
      </w:r>
    </w:p>
    <w:p w:rsidR="000C7195" w:rsidRPr="00E200D5" w:rsidRDefault="00755E56" w:rsidP="00E200D5">
      <w:pPr>
        <w:pStyle w:val="ac"/>
        <w:ind w:firstLine="709"/>
        <w:rPr>
          <w:szCs w:val="28"/>
        </w:rPr>
      </w:pPr>
      <w:r w:rsidRPr="00E200D5">
        <w:rPr>
          <w:rFonts w:eastAsia="Times New Roman"/>
          <w:szCs w:val="28"/>
          <w:lang w:eastAsia="ru-RU"/>
        </w:rPr>
        <w:t>В изучении курса значительная роль отводится химическому эксперименту: проведению практических работ и лабораторных опытов, описанию результатов ученического эксперимента, соблюдению норм и правил безопасной работы в химической лаборатории.</w:t>
      </w:r>
    </w:p>
    <w:p w:rsidR="000C7195" w:rsidRPr="00E200D5" w:rsidRDefault="00755E56" w:rsidP="00E200D5">
      <w:pPr>
        <w:pStyle w:val="ac"/>
        <w:ind w:firstLine="709"/>
        <w:rPr>
          <w:color w:val="000000"/>
          <w:szCs w:val="28"/>
        </w:rPr>
      </w:pPr>
      <w:r w:rsidRPr="00E200D5">
        <w:rPr>
          <w:szCs w:val="28"/>
        </w:rPr>
        <w:t xml:space="preserve">Количество </w:t>
      </w:r>
      <w:r w:rsidRPr="00E200D5">
        <w:rPr>
          <w:szCs w:val="28"/>
          <w:u w:val="single"/>
        </w:rPr>
        <w:t>обязательных</w:t>
      </w:r>
      <w:r w:rsidRPr="00E200D5">
        <w:rPr>
          <w:szCs w:val="28"/>
        </w:rPr>
        <w:t xml:space="preserve"> практических работ </w:t>
      </w:r>
      <w:r w:rsidRPr="00E200D5">
        <w:rPr>
          <w:b/>
          <w:szCs w:val="28"/>
        </w:rPr>
        <w:t>в 8 и 9 классах</w:t>
      </w:r>
      <w:r w:rsidRPr="00E200D5">
        <w:rPr>
          <w:szCs w:val="28"/>
        </w:rPr>
        <w:t xml:space="preserve"> определено </w:t>
      </w:r>
      <w:r w:rsidRPr="00E200D5">
        <w:rPr>
          <w:color w:val="000000"/>
          <w:szCs w:val="28"/>
        </w:rPr>
        <w:t>Примерной основной образовательной программой  основного общего образования. Программа содержит примерные темы практических работ, следовательно, у учителя есть право тематику практических работ корректировать.</w:t>
      </w:r>
    </w:p>
    <w:p w:rsidR="000C7195" w:rsidRPr="00E200D5" w:rsidRDefault="00755E56" w:rsidP="00E200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D5">
        <w:rPr>
          <w:rFonts w:ascii="Times New Roman" w:hAnsi="Times New Roman" w:cs="Times New Roman"/>
          <w:sz w:val="28"/>
          <w:szCs w:val="28"/>
        </w:rPr>
        <w:t>При составлении рабочей программы в 10-11 классах учитель вправе выбрать из перечня (ПООП СОО) практические работы, которые считает наиболее целесообразными, с учетом необходимости достижения предметных результатов.</w:t>
      </w:r>
    </w:p>
    <w:p w:rsidR="000C7195" w:rsidRDefault="00755E56" w:rsidP="00E200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0D5">
        <w:rPr>
          <w:rFonts w:ascii="Times New Roman" w:hAnsi="Times New Roman" w:cs="Times New Roman"/>
          <w:sz w:val="28"/>
          <w:szCs w:val="28"/>
          <w:lang w:eastAsia="ru-RU"/>
        </w:rPr>
        <w:t>Рекомендуем, в качестве регионального компонента включить в рабочие программы лабораторные опыты, предусмотренные авторами учебников, по которым осуществляется преподавание предмета.</w:t>
      </w:r>
    </w:p>
    <w:p w:rsidR="0022371F" w:rsidRPr="00A142D0" w:rsidRDefault="0022371F" w:rsidP="00A14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ab/>
      </w:r>
      <w:r w:rsidR="00755E56" w:rsidRPr="00A142D0">
        <w:rPr>
          <w:rFonts w:ascii="Times New Roman" w:hAnsi="Times New Roman" w:cs="Times New Roman"/>
          <w:sz w:val="28"/>
          <w:szCs w:val="28"/>
        </w:rPr>
        <w:t>Разрешено использовать авторские программы к соответствующим учебно-методическим комплексам, входящим в федеральный перечень учебников (ФПУ), опыт по составлению рабочих учебных программ ведущих учителей Республики Крым.</w:t>
      </w:r>
      <w:r w:rsidR="00A142D0" w:rsidRPr="00A142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Предлагаем воспользоваться опытом по составлению рабочих учебных программ и календарно-тематического планирования для преподавания предмета в основной и средней школе, включающим рабочие учебные программы для преподавания химии в 8-11 классах на базовом уровне: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Графкиной О.Я., учителя МБОУ «Средняя общеобразовательная школа № 23» г. Симферополя (</w:t>
      </w:r>
      <w:r w:rsidRPr="00E200D5">
        <w:rPr>
          <w:szCs w:val="28"/>
          <w:highlight w:val="lightGray"/>
        </w:rPr>
        <w:t xml:space="preserve">Приложение </w:t>
      </w:r>
      <w:r w:rsidR="00A142D0">
        <w:rPr>
          <w:szCs w:val="28"/>
          <w:highlight w:val="lightGray"/>
        </w:rPr>
        <w:t>7</w:t>
      </w:r>
      <w:r w:rsidRPr="00E200D5">
        <w:rPr>
          <w:szCs w:val="28"/>
          <w:highlight w:val="lightGray"/>
        </w:rPr>
        <w:t>).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Коноваловой А.В., учителя МБОУ «Средняя общеобразовательная школа № 2» г. Симферополя (</w:t>
      </w:r>
      <w:r w:rsidRPr="00E200D5">
        <w:rPr>
          <w:szCs w:val="28"/>
          <w:highlight w:val="lightGray"/>
        </w:rPr>
        <w:t xml:space="preserve">Приложение </w:t>
      </w:r>
      <w:r w:rsidR="00A142D0">
        <w:rPr>
          <w:szCs w:val="28"/>
          <w:highlight w:val="lightGray"/>
        </w:rPr>
        <w:t>8</w:t>
      </w:r>
      <w:r w:rsidRPr="00E200D5">
        <w:rPr>
          <w:szCs w:val="28"/>
          <w:highlight w:val="lightGray"/>
        </w:rPr>
        <w:t>).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lastRenderedPageBreak/>
        <w:t>Чепелевой Ю.В., учителя МБОУ «Симферопольский экономический лицей» г. Симферополя (</w:t>
      </w:r>
      <w:r w:rsidRPr="00E200D5">
        <w:rPr>
          <w:szCs w:val="28"/>
          <w:highlight w:val="lightGray"/>
        </w:rPr>
        <w:t xml:space="preserve">Приложение </w:t>
      </w:r>
      <w:r w:rsidR="00A142D0">
        <w:rPr>
          <w:szCs w:val="28"/>
        </w:rPr>
        <w:t>9</w:t>
      </w:r>
      <w:r w:rsidRPr="00E200D5">
        <w:rPr>
          <w:szCs w:val="28"/>
        </w:rPr>
        <w:t>).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Рабочие программы по преподаванию химии в старшей школе на профильном уровне (10-11 классы):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Бурака И.Я., учителя МБОУ «Ялтинский учебно-воспитательный комплекс «Школа-лицей № 9» (</w:t>
      </w:r>
      <w:r w:rsidRPr="00E200D5">
        <w:rPr>
          <w:szCs w:val="28"/>
          <w:highlight w:val="lightGray"/>
        </w:rPr>
        <w:t xml:space="preserve">Приложение </w:t>
      </w:r>
      <w:r w:rsidR="00A142D0">
        <w:rPr>
          <w:szCs w:val="28"/>
        </w:rPr>
        <w:t>10</w:t>
      </w:r>
      <w:r w:rsidRPr="00E200D5">
        <w:rPr>
          <w:szCs w:val="28"/>
        </w:rPr>
        <w:t>).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Волковой М.Я., учителя ООО "УВК" "Школа второй ступени - медико-биологический лицей" г. Симферополя (</w:t>
      </w:r>
      <w:r w:rsidRPr="00E200D5">
        <w:rPr>
          <w:szCs w:val="28"/>
          <w:highlight w:val="lightGray"/>
        </w:rPr>
        <w:t>Приложение 1</w:t>
      </w:r>
      <w:r w:rsidR="00A142D0">
        <w:rPr>
          <w:szCs w:val="28"/>
          <w:highlight w:val="lightGray"/>
        </w:rPr>
        <w:t>1</w:t>
      </w:r>
      <w:r w:rsidRPr="00E200D5">
        <w:rPr>
          <w:szCs w:val="28"/>
          <w:highlight w:val="lightGray"/>
        </w:rPr>
        <w:t>).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Все рабочие программы и КТП учителей составлены в соответствии с локальными актами их ОУЗ и собственным опытом. По этой причине можно познакомиться с разными подходами изучения школьного курса химии и написания КТП. Например, рабочая программа и КТП Бурака И.Я., профильный уровень, составлены в соответствии с примерной программой, содержание ряда тем незначительно расширено с ориентацией на подготовку к ЕГЭ, химический эксперимент (лабораторные опыты, практические работы) свидетельствует о хорошем уровне оснащенности кабинета и традиционно качественном преподавании предмета. Рабочая программа и КТП Волковой М.И., профильный уровень, имеет свои особенности, а именно, сделан акцент на систему самостоятельных работ, в КТП прописаны только темы уроков, лабораторные опыты и практические работы.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При этом во всех рабочих программах отражены лабораторные опыты, как правило, совпадающие или частично совпадающие с теми, которые предлагают авторы учебников.</w:t>
      </w:r>
    </w:p>
    <w:p w:rsidR="00917CD6" w:rsidRPr="00E200D5" w:rsidRDefault="004B3907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Если количество часов на преподавание химии в Вашей общеобразовательной организации не совпадает с количеств</w:t>
      </w:r>
      <w:r w:rsidR="00B36148" w:rsidRPr="00E200D5">
        <w:rPr>
          <w:szCs w:val="28"/>
        </w:rPr>
        <w:t>ом часов в авторских программах или рабочих программах, предложенных для рассмотрения,  учитель проектирует свою рабочую программу в соответствии с  примерной основной</w:t>
      </w:r>
      <w:r w:rsidR="00134079" w:rsidRPr="00E200D5">
        <w:rPr>
          <w:szCs w:val="28"/>
        </w:rPr>
        <w:t xml:space="preserve"> образовательной программой.</w:t>
      </w:r>
    </w:p>
    <w:p w:rsidR="004B3907" w:rsidRPr="00E200D5" w:rsidRDefault="00917CD6" w:rsidP="00E200D5">
      <w:pPr>
        <w:pStyle w:val="ac"/>
        <w:ind w:firstLine="708"/>
        <w:rPr>
          <w:szCs w:val="28"/>
        </w:rPr>
      </w:pPr>
      <w:r w:rsidRPr="00EB767C">
        <w:rPr>
          <w:szCs w:val="28"/>
        </w:rPr>
        <w:t>Институтом</w:t>
      </w:r>
      <w:r w:rsidRPr="00E200D5">
        <w:rPr>
          <w:szCs w:val="28"/>
        </w:rPr>
        <w:t xml:space="preserve"> стратегии развития образования</w:t>
      </w:r>
      <w:r w:rsidRPr="00E200D5">
        <w:rPr>
          <w:color w:val="231F20"/>
          <w:szCs w:val="28"/>
          <w:shd w:val="clear" w:color="auto" w:fill="FFFFFF"/>
        </w:rPr>
        <w:t xml:space="preserve"> </w:t>
      </w:r>
      <w:r w:rsidR="00E200D5">
        <w:rPr>
          <w:color w:val="231F20"/>
          <w:szCs w:val="28"/>
          <w:shd w:val="clear" w:color="auto" w:fill="FFFFFF"/>
        </w:rPr>
        <w:t xml:space="preserve">РФ </w:t>
      </w:r>
      <w:r w:rsidRPr="00E200D5">
        <w:rPr>
          <w:color w:val="231F20"/>
          <w:szCs w:val="28"/>
          <w:shd w:val="clear" w:color="auto" w:fill="FFFFFF"/>
        </w:rPr>
        <w:t>разработан «Конструктор рабочих программ» – удобный бесплатный онлайн-сервис для быстрого создания рабочих программ по учебным предметам</w:t>
      </w:r>
      <w:r w:rsidR="00820D6C" w:rsidRPr="00E200D5">
        <w:rPr>
          <w:color w:val="231F20"/>
          <w:szCs w:val="28"/>
          <w:shd w:val="clear" w:color="auto" w:fill="FFFFFF"/>
        </w:rPr>
        <w:t xml:space="preserve"> </w:t>
      </w:r>
      <w:r w:rsidRPr="00E200D5">
        <w:rPr>
          <w:szCs w:val="28"/>
        </w:rPr>
        <w:t>https://edsoo.ru/constructor/</w:t>
      </w:r>
      <w:r w:rsidR="00B36148" w:rsidRPr="00E200D5">
        <w:rPr>
          <w:szCs w:val="28"/>
        </w:rPr>
        <w:t xml:space="preserve"> </w:t>
      </w:r>
      <w:r w:rsidRPr="00E200D5">
        <w:rPr>
          <w:szCs w:val="28"/>
        </w:rPr>
        <w:t>.</w:t>
      </w:r>
      <w:r w:rsidR="00820D6C" w:rsidRPr="00E200D5">
        <w:rPr>
          <w:szCs w:val="28"/>
        </w:rPr>
        <w:t xml:space="preserve"> Этот конструктор позволяет создать </w:t>
      </w:r>
      <w:r w:rsidR="00EB767C">
        <w:rPr>
          <w:szCs w:val="28"/>
        </w:rPr>
        <w:t xml:space="preserve">рабочую </w:t>
      </w:r>
      <w:r w:rsidR="00820D6C" w:rsidRPr="00E200D5">
        <w:rPr>
          <w:szCs w:val="28"/>
        </w:rPr>
        <w:t xml:space="preserve">программу по предмету по обновленному стандарту. Преподавание предмета «химия» по обновленному стандарту будет осуществляться с </w:t>
      </w:r>
      <w:r w:rsidR="004775D6" w:rsidRPr="00E200D5">
        <w:rPr>
          <w:szCs w:val="28"/>
        </w:rPr>
        <w:t xml:space="preserve">2024-2025 </w:t>
      </w:r>
      <w:r w:rsidR="00EB767C">
        <w:rPr>
          <w:szCs w:val="28"/>
        </w:rPr>
        <w:t>учебного год</w:t>
      </w:r>
      <w:r w:rsidR="004775D6" w:rsidRPr="00E200D5">
        <w:rPr>
          <w:szCs w:val="28"/>
        </w:rPr>
        <w:t>а.</w:t>
      </w:r>
      <w:r w:rsidR="00820D6C" w:rsidRPr="00E200D5">
        <w:rPr>
          <w:szCs w:val="28"/>
        </w:rPr>
        <w:t xml:space="preserve"> 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В соответствии с ФГОС и</w:t>
      </w:r>
      <w:r w:rsidRPr="00E200D5">
        <w:rPr>
          <w:color w:val="000000"/>
          <w:szCs w:val="28"/>
          <w:shd w:val="clear" w:color="auto" w:fill="FFFEF3"/>
        </w:rPr>
        <w:t xml:space="preserve"> Инструкцией по ведению деловой документации в общеобразовательных организациях Республики Крым, утвержденной </w:t>
      </w:r>
      <w:r w:rsidRPr="00E200D5">
        <w:rPr>
          <w:szCs w:val="28"/>
        </w:rPr>
        <w:t xml:space="preserve">приказом Министерства образования, науки и молодежи Республики Крым от 11.06.2021 № 1018 </w:t>
      </w:r>
      <w:r w:rsidRPr="00E200D5">
        <w:rPr>
          <w:szCs w:val="28"/>
          <w:highlight w:val="lightGray"/>
        </w:rPr>
        <w:t>(Приложение 17)</w:t>
      </w:r>
      <w:r w:rsidRPr="00E200D5">
        <w:rPr>
          <w:szCs w:val="28"/>
        </w:rPr>
        <w:t xml:space="preserve"> в структуре рабочей программы по предмету обязательно должны быть представлены: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1. Титульный лист;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2. Планируемые результаты освоения учебного предмета</w:t>
      </w:r>
      <w:r w:rsidR="00134079" w:rsidRPr="00E200D5">
        <w:rPr>
          <w:szCs w:val="28"/>
        </w:rPr>
        <w:t>. Планируемые результаты рациональнее распределять по годам обучения</w:t>
      </w:r>
      <w:r w:rsidRPr="00E200D5">
        <w:rPr>
          <w:szCs w:val="28"/>
        </w:rPr>
        <w:t>;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t>3. Содержание учебного предмета;</w:t>
      </w:r>
    </w:p>
    <w:p w:rsidR="000C7195" w:rsidRPr="00E200D5" w:rsidRDefault="00755E56" w:rsidP="00E200D5">
      <w:pPr>
        <w:pStyle w:val="ac"/>
        <w:ind w:firstLine="708"/>
        <w:rPr>
          <w:szCs w:val="28"/>
        </w:rPr>
      </w:pPr>
      <w:r w:rsidRPr="00E200D5">
        <w:rPr>
          <w:szCs w:val="28"/>
        </w:rPr>
        <w:lastRenderedPageBreak/>
        <w:t>4. Тематическое планирование с указанием количества часов, отводимых на освоение каждой темы;</w:t>
      </w:r>
    </w:p>
    <w:p w:rsidR="000C7195" w:rsidRPr="00E200D5" w:rsidRDefault="00134079" w:rsidP="00E20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00D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ab/>
      </w:r>
      <w:r w:rsidR="00755E56" w:rsidRPr="00E200D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 тематическом планировании необходимо</w:t>
      </w:r>
      <w:r w:rsidR="00755E56" w:rsidRPr="00E200D5">
        <w:rPr>
          <w:rFonts w:ascii="Times New Roman" w:eastAsia="TimesNewRomanPS-BoldMT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="00755E56" w:rsidRPr="00E200D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учитывать рабочую программу</w:t>
      </w:r>
      <w:r w:rsidRPr="00E200D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755E56" w:rsidRPr="00E200D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воспитания школы.</w:t>
      </w:r>
    </w:p>
    <w:p w:rsidR="000C7195" w:rsidRPr="00E200D5" w:rsidRDefault="00755E56" w:rsidP="00E200D5">
      <w:pPr>
        <w:pStyle w:val="ac"/>
        <w:ind w:firstLine="708"/>
        <w:rPr>
          <w:b/>
          <w:szCs w:val="28"/>
        </w:rPr>
      </w:pPr>
      <w:r w:rsidRPr="00E200D5">
        <w:rPr>
          <w:b/>
          <w:szCs w:val="28"/>
        </w:rPr>
        <w:t>Учебно-методическое обеспечение преподавания предмета</w:t>
      </w:r>
    </w:p>
    <w:p w:rsidR="000C7195" w:rsidRPr="00E200D5" w:rsidRDefault="00755E56" w:rsidP="00E20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0D5">
        <w:rPr>
          <w:rFonts w:ascii="Times New Roman" w:hAnsi="Times New Roman" w:cs="Times New Roman"/>
          <w:sz w:val="28"/>
          <w:szCs w:val="28"/>
        </w:rPr>
        <w:t xml:space="preserve">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 приказом Министерства просвещения Российской Федерации от 20.05.2020 № 254 (с изменениями и дополнениями от 23.12.2020, </w:t>
      </w:r>
      <w:r w:rsidRPr="00E200D5">
        <w:rPr>
          <w:rFonts w:ascii="Times New Roman" w:hAnsi="Times New Roman" w:cs="Times New Roman"/>
          <w:sz w:val="28"/>
          <w:szCs w:val="28"/>
          <w:highlight w:val="lightGray"/>
        </w:rPr>
        <w:t>Приложение 14).</w:t>
      </w:r>
    </w:p>
    <w:p w:rsidR="000C7195" w:rsidRPr="00E200D5" w:rsidRDefault="00755E56" w:rsidP="00E200D5">
      <w:pPr>
        <w:pStyle w:val="ac"/>
        <w:ind w:firstLine="708"/>
        <w:rPr>
          <w:b/>
          <w:szCs w:val="28"/>
        </w:rPr>
      </w:pPr>
      <w:r w:rsidRPr="00E200D5">
        <w:rPr>
          <w:szCs w:val="28"/>
        </w:rPr>
        <w:t>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утверждённого приказом Министерства образования и науки Российской Федерации от 09.06.2016 № 699 (</w:t>
      </w:r>
      <w:r w:rsidRPr="00E200D5">
        <w:rPr>
          <w:szCs w:val="28"/>
          <w:highlight w:val="lightGray"/>
        </w:rPr>
        <w:t>Приложение 15).</w:t>
      </w:r>
    </w:p>
    <w:p w:rsidR="000C7195" w:rsidRPr="00E200D5" w:rsidRDefault="000C7195" w:rsidP="00E200D5">
      <w:pPr>
        <w:pStyle w:val="ac"/>
        <w:ind w:firstLine="708"/>
        <w:rPr>
          <w:b/>
          <w:szCs w:val="28"/>
        </w:rPr>
      </w:pPr>
    </w:p>
    <w:p w:rsidR="000C7195" w:rsidRPr="00E200D5" w:rsidRDefault="000C7195" w:rsidP="00E200D5">
      <w:pPr>
        <w:pStyle w:val="ac"/>
        <w:ind w:firstLine="708"/>
        <w:rPr>
          <w:b/>
          <w:szCs w:val="28"/>
        </w:rPr>
      </w:pPr>
    </w:p>
    <w:p w:rsidR="000C7195" w:rsidRPr="00E200D5" w:rsidRDefault="000C7195" w:rsidP="00E200D5">
      <w:pPr>
        <w:pStyle w:val="ac"/>
        <w:ind w:firstLine="708"/>
        <w:rPr>
          <w:b/>
          <w:szCs w:val="28"/>
        </w:rPr>
      </w:pPr>
    </w:p>
    <w:p w:rsidR="000C7195" w:rsidRPr="00E200D5" w:rsidRDefault="000C7195" w:rsidP="00E200D5">
      <w:pPr>
        <w:pStyle w:val="ac"/>
        <w:ind w:firstLine="708"/>
        <w:rPr>
          <w:b/>
          <w:szCs w:val="28"/>
        </w:rPr>
        <w:sectPr w:rsidR="000C7195" w:rsidRPr="00E200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7195" w:rsidRDefault="00755E5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Перечень учебников ХИМИИ, допущенных к использованию при реализации обязательной части основной образовательной программы</w:t>
      </w:r>
    </w:p>
    <w:p w:rsidR="000C7195" w:rsidRDefault="00755E56">
      <w:pPr>
        <w:pStyle w:val="ConsPlusNormal"/>
        <w:jc w:val="both"/>
        <w:rPr>
          <w:color w:val="392C69"/>
        </w:rPr>
      </w:pPr>
      <w:r>
        <w:rPr>
          <w:color w:val="392C69"/>
        </w:rPr>
        <w:t>КонсультантПлюс: примечание.</w:t>
      </w:r>
    </w:p>
    <w:p w:rsidR="000C7195" w:rsidRDefault="00755E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92C69"/>
          <w:sz w:val="24"/>
          <w:szCs w:val="24"/>
        </w:rPr>
        <w:t xml:space="preserve">Предельный срок использования учебников, исключенных из перечня Приказом Минпросвещения России от 23.12.2020 N 766,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ограничен</w:t>
        </w:r>
      </w:hyperlink>
      <w:r>
        <w:rPr>
          <w:rFonts w:ascii="Times New Roman" w:hAnsi="Times New Roman" w:cs="Times New Roman"/>
          <w:color w:val="392C69"/>
          <w:sz w:val="24"/>
          <w:szCs w:val="24"/>
        </w:rPr>
        <w:t xml:space="preserve"> 31.05.2023</w:t>
      </w:r>
    </w:p>
    <w:tbl>
      <w:tblPr>
        <w:tblStyle w:val="a9"/>
        <w:tblW w:w="14992" w:type="dxa"/>
        <w:tblLook w:val="04A0" w:firstRow="1" w:lastRow="0" w:firstColumn="1" w:lastColumn="0" w:noHBand="0" w:noVBand="1"/>
      </w:tblPr>
      <w:tblGrid>
        <w:gridCol w:w="1383"/>
        <w:gridCol w:w="1715"/>
        <w:gridCol w:w="6544"/>
        <w:gridCol w:w="5350"/>
      </w:tblGrid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Класс, для которого учебник разработан</w:t>
            </w:r>
          </w:p>
        </w:tc>
        <w:tc>
          <w:tcPr>
            <w:tcW w:w="1627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учебника</w:t>
            </w:r>
          </w:p>
        </w:tc>
        <w:tc>
          <w:tcPr>
            <w:tcW w:w="6595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5386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издателя(-ей)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7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Габриелян О.С., Остроумов И.Г., Сладков С.А.</w:t>
            </w:r>
          </w:p>
        </w:tc>
        <w:tc>
          <w:tcPr>
            <w:tcW w:w="5386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Химия. Вводный курс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Габриелян О.С., Остроумов И.Г., Ахлебинин А.К.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Общество с ограниченной ответственностью "ДРОФА";</w:t>
            </w:r>
          </w:p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7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Габриелян О.С., Остроумов И.Г., Сладков С.А.</w:t>
            </w:r>
          </w:p>
        </w:tc>
        <w:tc>
          <w:tcPr>
            <w:tcW w:w="5386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7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Габриелян О.С., Остроумов И.Г., Сладков С.А.</w:t>
            </w:r>
          </w:p>
        </w:tc>
        <w:tc>
          <w:tcPr>
            <w:tcW w:w="5386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Габриелян О.С., Остроумов И.Г., Сладков С.А.</w:t>
            </w:r>
          </w:p>
        </w:tc>
        <w:tc>
          <w:tcPr>
            <w:tcW w:w="5386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Габриелян О.С.,Остроумов И.Г., Сладков С.А.</w:t>
            </w:r>
          </w:p>
        </w:tc>
        <w:tc>
          <w:tcPr>
            <w:tcW w:w="5386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Габриелян О.С.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Общество с ограниченной ответственностью "ДРОФА";</w:t>
            </w:r>
          </w:p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Габриелян О.С.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Общество с ограниченной ответственностью "ДРОФА";</w:t>
            </w:r>
          </w:p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 xml:space="preserve">Химия. </w:t>
            </w:r>
            <w:r>
              <w:lastRenderedPageBreak/>
              <w:t>Введение в предмет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lastRenderedPageBreak/>
              <w:t xml:space="preserve">Еремин В.В., Дроздов А.А., Лунин В.В.; под редакцией </w:t>
            </w:r>
            <w:r>
              <w:lastRenderedPageBreak/>
              <w:t>Лунина В.В.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lastRenderedPageBreak/>
              <w:t xml:space="preserve">Акционерное общество "Издательство </w:t>
            </w:r>
            <w:r>
              <w:lastRenderedPageBreak/>
              <w:t>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627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Еремин В.В., Кузьменко Н.Е., Дроздов А.А. и другие;</w:t>
            </w:r>
          </w:p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редакцией Лунина В.В.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Общество с ограниченной ответственностью "ДРОФА";</w:t>
            </w:r>
          </w:p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7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Еремин В.В., Кузьменко Н.Е., Дроздов А.А. и другие;</w:t>
            </w:r>
          </w:p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редакцией Лунина В.В.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Общество с ограниченной ответственностью "ДРОФА";</w:t>
            </w:r>
          </w:p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Еремин В.В., Кузьменко Н.Е., Теренин В.И., Дроздов А.А.,</w:t>
            </w:r>
          </w:p>
          <w:p w:rsidR="000C7195" w:rsidRDefault="00755E56">
            <w:pPr>
              <w:pStyle w:val="ConsPlusNormal"/>
            </w:pPr>
            <w:r>
              <w:t>Лунин В.В.; под редакцией Лунина В.В.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Общество с ограниченной ответственностью "ДРОФА";</w:t>
            </w:r>
          </w:p>
          <w:p w:rsidR="000C7195" w:rsidRDefault="00755E56">
            <w:pPr>
              <w:pStyle w:val="ConsPlusNormal"/>
            </w:pPr>
            <w: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7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Еремин В.В., Кузьменко Н.Е., Дроздов А.А., Лунин В.В.;</w:t>
            </w:r>
          </w:p>
          <w:p w:rsidR="000C7195" w:rsidRDefault="00755E56">
            <w:pPr>
              <w:pStyle w:val="ConsPlusNormal"/>
            </w:pPr>
            <w:r>
              <w:t>под редакцией Лунина В.В.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Общество с ограниченной ответственностью "ДРОФА";</w:t>
            </w:r>
          </w:p>
          <w:p w:rsidR="000C7195" w:rsidRDefault="00755E56">
            <w:pPr>
              <w:pStyle w:val="ConsPlusNormal"/>
            </w:pPr>
            <w: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Журин А.А.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Журин А.А.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Журин А.А.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Нифантьев Э.Е., Оржековский П.А.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Общество с ограниченной ответственностью "ИОЦ МНЕМОЗИНА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Минченков Е.Е., Журин А.А., Оржековский П.А.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Общество с ограниченной ответственностью "ИОЦ МНЕМОЗИНА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Кузнецова Н.Е., Титова И.М., Гара Н.Н.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Общество с ограниченной ответственностью Издательский центр "ВЕНТАНА-ГРАФ";</w:t>
            </w:r>
          </w:p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Кузнецова Н.Е., Титова И.М., Гара Н.Н.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 xml:space="preserve">Общество с ограниченной ответственностью </w:t>
            </w:r>
            <w:r>
              <w:lastRenderedPageBreak/>
              <w:t>Издательский центр "ВЕНТАНА-ГРАФ";</w:t>
            </w:r>
          </w:p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Кузнецова Н.Е., Гара Н.Н., Левкин А.Н.;</w:t>
            </w:r>
          </w:p>
          <w:p w:rsidR="000C7195" w:rsidRDefault="00755E56">
            <w:pPr>
              <w:pStyle w:val="ConsPlusNormal"/>
            </w:pPr>
            <w:r>
              <w:t>под редакцией профессора Карцовой А.А.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Кузнецова Н.Е., Левкин А.Н., Шаталов М.А.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Рудзитис Г.Е., Фельдман Ф.Г.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Рудзитис Г.Е., Фельдман Ф.Г.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Рудзитис Г.Е., Фельдман Ф.Г.</w:t>
            </w:r>
          </w:p>
        </w:tc>
        <w:tc>
          <w:tcPr>
            <w:tcW w:w="5386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Рудзитис Г.Е., Фельдман Ф.Г.</w:t>
            </w:r>
          </w:p>
        </w:tc>
        <w:tc>
          <w:tcPr>
            <w:tcW w:w="5386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Еремин В.В., Кузьменко Н.Е., Теренин В.И., Дроздов А.А.,</w:t>
            </w:r>
          </w:p>
          <w:p w:rsidR="000C7195" w:rsidRDefault="00755E56">
            <w:pPr>
              <w:pStyle w:val="ConsPlusNormal"/>
            </w:pPr>
            <w:r>
              <w:t>Лунин В.В.; под редакцией Лунина В.В.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ограниченной ответственностью "ДРОФА";</w:t>
            </w:r>
          </w:p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7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Еремин В.В., Кузьменко Н.Е., Дроздов А.А., Лунин В.В.;</w:t>
            </w:r>
          </w:p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редакцией Лунина В.В.</w:t>
            </w:r>
          </w:p>
        </w:tc>
        <w:tc>
          <w:tcPr>
            <w:tcW w:w="5386" w:type="dxa"/>
          </w:tcPr>
          <w:p w:rsidR="000C7195" w:rsidRDefault="00755E56">
            <w:pPr>
              <w:pStyle w:val="ConsPlusNormal"/>
            </w:pPr>
            <w:r>
              <w:t>ограниченной ответственностью "ДРОФА";</w:t>
            </w:r>
          </w:p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Пузаков С.А., Машнина Н.В., Попков В.А.</w:t>
            </w:r>
          </w:p>
        </w:tc>
        <w:tc>
          <w:tcPr>
            <w:tcW w:w="5386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Пузаков С.А., Машнина Н.В., Попков В.А.</w:t>
            </w:r>
          </w:p>
        </w:tc>
        <w:tc>
          <w:tcPr>
            <w:tcW w:w="5386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Габриелян О.С., Остроумов И.Г., Сладков С.А.</w:t>
            </w:r>
          </w:p>
        </w:tc>
        <w:tc>
          <w:tcPr>
            <w:tcW w:w="5386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"Просвещение"</w:t>
            </w:r>
          </w:p>
        </w:tc>
      </w:tr>
      <w:tr w:rsidR="000C7195">
        <w:tc>
          <w:tcPr>
            <w:tcW w:w="1384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7" w:type="dxa"/>
          </w:tcPr>
          <w:p w:rsidR="000C7195" w:rsidRDefault="00755E56">
            <w:pPr>
              <w:pStyle w:val="ConsPlusNormal"/>
            </w:pPr>
            <w:r>
              <w:t>Химия</w:t>
            </w:r>
          </w:p>
        </w:tc>
        <w:tc>
          <w:tcPr>
            <w:tcW w:w="6595" w:type="dxa"/>
          </w:tcPr>
          <w:p w:rsidR="000C7195" w:rsidRDefault="00755E56">
            <w:pPr>
              <w:pStyle w:val="ConsPlusNormal"/>
            </w:pPr>
            <w:r>
              <w:t>Габриелян О.С., Остроумов И.Г., Сладков С.А., Левкин А.Н.</w:t>
            </w:r>
          </w:p>
        </w:tc>
        <w:tc>
          <w:tcPr>
            <w:tcW w:w="5386" w:type="dxa"/>
          </w:tcPr>
          <w:p w:rsidR="000C7195" w:rsidRDefault="00755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"Издательство "Просвещение</w:t>
            </w:r>
          </w:p>
        </w:tc>
      </w:tr>
    </w:tbl>
    <w:p w:rsidR="000C7195" w:rsidRDefault="000C7195">
      <w:pPr>
        <w:pStyle w:val="ac"/>
        <w:rPr>
          <w:color w:val="000000"/>
          <w:szCs w:val="28"/>
        </w:rPr>
      </w:pPr>
    </w:p>
    <w:p w:rsidR="000C7195" w:rsidRDefault="00755E56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Выбор учебников и учебных пособий относится к компетенции образовательного учреждения в соответствии со статьей 18 части 4 и пункта 9, статье 28 части 3 Федерального закона.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0C7195" w:rsidRDefault="000C7195">
      <w:pPr>
        <w:pStyle w:val="ac"/>
        <w:ind w:firstLine="708"/>
        <w:sectPr w:rsidR="000C719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C7195" w:rsidRDefault="00755E56">
      <w:pPr>
        <w:pStyle w:val="ac"/>
        <w:ind w:firstLine="708"/>
        <w:rPr>
          <w:b/>
          <w:szCs w:val="28"/>
        </w:rPr>
      </w:pPr>
      <w:r>
        <w:rPr>
          <w:b/>
          <w:szCs w:val="28"/>
        </w:rPr>
        <w:lastRenderedPageBreak/>
        <w:t>Рекомендации по организации и проведению химического эксперимента.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 xml:space="preserve">Реальный химический эксперимент является обязательной составляющей ФГОС, ПООП ООО, ПООП СОО, рабочей учебной программы по химии. 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Демонстрационный химический эксперимент, как правило, выполняет учитель, могут выполнять и заранее подготовленные ученики.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Лабораторные опыты и практические работы выполняются учащимися индивидуально, допускается выполнение работ в парах. Каждая практическая работа оформляется в тетрадях для практических и контрольных работ, оценивается учителем с выставлением оценки в ученическую тетрадь и классный журнал. Допускается использование тетрадей на печатной основе, входящих в соответствующий учебно-методический комплекс. Исходя из возможностей материальной базы кабинетов, учитель имеет право корректировать содержание химического эксперимента, заменять лабораторные опыты, практические и экспериментальные работы другими, сходными по содержанию, в соответствии с поставленными целями увеличивать объем школьного эксперимента.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Следует учитывать, что два задания из пяти открытой части ОГЭ – это планирование и проведение реального химического эксперимента, предусмотренного ПООП ООО, следовательно, у выпускника основной школы должны быть сформированы умения: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- соблюдать правила безопасной работы при проведении опытов;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- пользоваться лабораторным оборудованием и посудой;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- готовить растворы с определенной массовой долей растворенного вещества;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- проводить опыты, подтверждающие химические свойства изученных классов неорганических веществ;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- распознавать опытным путем растворы кислот и щелочей по изменению окраски индикатора;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- проводить реакции, подтверждающие качественный состав различных веществ;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- проводить опыты по получению, собиранию и изучению химических свойств газообразных веществ: углекислого газа, аммиака;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- распознавать опытным путем газообразные вещества - углекислый газ и аммиак;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- грамотно обращаться с веществами в повседневной жизни.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Химия – наука экспериментальная, что не исключает использование возможностей виртуальных химических лабораторий при изложении материала, закреплении, повторении, организации самостоятельной работы учащихся на уроке и дома.</w:t>
      </w:r>
    </w:p>
    <w:p w:rsidR="00D23047" w:rsidRPr="006A21E0" w:rsidRDefault="00755E56">
      <w:pPr>
        <w:pStyle w:val="ac"/>
        <w:ind w:firstLine="708"/>
        <w:rPr>
          <w:szCs w:val="28"/>
        </w:rPr>
      </w:pPr>
      <w:r>
        <w:rPr>
          <w:szCs w:val="28"/>
        </w:rPr>
        <w:t xml:space="preserve">Проведение химического эксперимента предполагает обязательное наличие кабинета химии. Первостепенная задача – дооборудовать кабинеты химии в соответствии с перечнем оборудования и реактивов, используемых при выполнении реального химического эксперимента на ОГЭ и при </w:t>
      </w:r>
      <w:r>
        <w:rPr>
          <w:szCs w:val="28"/>
        </w:rPr>
        <w:lastRenderedPageBreak/>
        <w:t>проведении федеральных контрольных работ. Перечень используемого оборудования и реактивов представлены в спецификации ОГЭ текущего года (</w:t>
      </w:r>
      <w:r>
        <w:rPr>
          <w:szCs w:val="28"/>
          <w:highlight w:val="lightGray"/>
        </w:rPr>
        <w:t>Приложение 16)</w:t>
      </w:r>
    </w:p>
    <w:p w:rsidR="000C7195" w:rsidRPr="00CB55AD" w:rsidRDefault="00DE078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</w:t>
      </w:r>
      <w:r w:rsidR="00755E56" w:rsidRPr="00010E6B">
        <w:rPr>
          <w:rFonts w:ascii="Times New Roman" w:hAnsi="Times New Roman" w:cs="Times New Roman"/>
          <w:sz w:val="28"/>
          <w:szCs w:val="28"/>
        </w:rPr>
        <w:t>ебный процесс организуется в соответствии с Санитарными правилами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 №28</w:t>
      </w:r>
      <w:r>
        <w:rPr>
          <w:rFonts w:ascii="Times New Roman" w:hAnsi="Times New Roman" w:cs="Times New Roman"/>
          <w:sz w:val="28"/>
          <w:szCs w:val="28"/>
        </w:rPr>
        <w:t>, действуют до 2027 года</w:t>
      </w:r>
      <w:r w:rsidR="00755E56" w:rsidRPr="00010E6B">
        <w:rPr>
          <w:rFonts w:ascii="Times New Roman" w:hAnsi="Times New Roman" w:cs="Times New Roman"/>
          <w:sz w:val="28"/>
          <w:szCs w:val="28"/>
        </w:rPr>
        <w:t xml:space="preserve"> </w:t>
      </w:r>
      <w:r w:rsidR="00755E56" w:rsidRPr="00CB55AD">
        <w:rPr>
          <w:rFonts w:ascii="Times New Roman" w:hAnsi="Times New Roman" w:cs="Times New Roman"/>
          <w:sz w:val="28"/>
          <w:szCs w:val="28"/>
          <w:highlight w:val="lightGray"/>
        </w:rPr>
        <w:t>(Приложение 12).</w:t>
      </w:r>
    </w:p>
    <w:p w:rsidR="00DE078C" w:rsidRDefault="00ED2D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DF0">
        <w:rPr>
          <w:rFonts w:ascii="Times New Roman" w:hAnsi="Times New Roman" w:cs="Times New Roman"/>
          <w:sz w:val="28"/>
          <w:szCs w:val="28"/>
        </w:rPr>
        <w:t>Кабинет химии должен соответствовать гигиеническим требованиям к условиям обучения школьников в различных видах современных образовательных учреждений. Постановление Главного государственного санитарного врача Российской Федерации от 28.01.2021 № 2 "Об утверждении санитарных правил и норм СанПиН 1.2.368521 "Гигиенические нормативы и требования к обеспечению безопасности и (или) безвредности для человека факторов среды обитания</w:t>
      </w:r>
      <w:r w:rsidR="00CB55AD">
        <w:rPr>
          <w:rFonts w:ascii="Times New Roman" w:hAnsi="Times New Roman" w:cs="Times New Roman"/>
          <w:sz w:val="28"/>
          <w:szCs w:val="28"/>
        </w:rPr>
        <w:t xml:space="preserve">  </w:t>
      </w:r>
      <w:r w:rsidR="00CB55AD" w:rsidRPr="00CB55AD">
        <w:rPr>
          <w:rFonts w:ascii="Times New Roman" w:hAnsi="Times New Roman" w:cs="Times New Roman"/>
          <w:sz w:val="28"/>
          <w:szCs w:val="28"/>
          <w:highlight w:val="lightGray"/>
        </w:rPr>
        <w:t>(Приложение 1</w:t>
      </w:r>
      <w:r w:rsidR="00CB55AD">
        <w:rPr>
          <w:rFonts w:ascii="Times New Roman" w:hAnsi="Times New Roman" w:cs="Times New Roman"/>
          <w:sz w:val="28"/>
          <w:szCs w:val="28"/>
          <w:highlight w:val="lightGray"/>
        </w:rPr>
        <w:t>3</w:t>
      </w:r>
      <w:r w:rsidR="00CB55AD" w:rsidRPr="00CB55AD">
        <w:rPr>
          <w:rFonts w:ascii="Times New Roman" w:hAnsi="Times New Roman" w:cs="Times New Roman"/>
          <w:sz w:val="28"/>
          <w:szCs w:val="28"/>
          <w:highlight w:val="lightGray"/>
        </w:rPr>
        <w:t>).</w:t>
      </w:r>
    </w:p>
    <w:p w:rsidR="00BC2483" w:rsidRDefault="00ED2DF0" w:rsidP="00ED2DF0">
      <w:pPr>
        <w:pStyle w:val="ac"/>
        <w:ind w:firstLine="540"/>
        <w:rPr>
          <w:bCs/>
          <w:iCs/>
          <w:szCs w:val="28"/>
        </w:rPr>
      </w:pPr>
      <w:r w:rsidRPr="00B1708C">
        <w:rPr>
          <w:bCs/>
          <w:iCs/>
          <w:szCs w:val="28"/>
        </w:rPr>
        <w:t xml:space="preserve">Правила техники безопасности для кабинетов (лабораторий) химии общеобразовательных школ принятые в </w:t>
      </w:r>
      <w:smartTag w:uri="urn:schemas-microsoft-com:office:smarttags" w:element="metricconverter">
        <w:smartTagPr>
          <w:attr w:name="ProductID" w:val="1987 г"/>
        </w:smartTagPr>
        <w:r w:rsidRPr="00B1708C">
          <w:rPr>
            <w:bCs/>
            <w:iCs/>
            <w:szCs w:val="28"/>
          </w:rPr>
          <w:t>1987 г</w:t>
        </w:r>
      </w:smartTag>
      <w:r w:rsidRPr="00B1708C">
        <w:rPr>
          <w:bCs/>
          <w:iCs/>
          <w:szCs w:val="28"/>
        </w:rPr>
        <w:t>. (Сборник приказов и инструкций Министерства просвещения РСФСР, 1987, № 35, с. 2-32) остаются в силе</w:t>
      </w:r>
      <w:r>
        <w:rPr>
          <w:bCs/>
          <w:iCs/>
          <w:szCs w:val="28"/>
        </w:rPr>
        <w:t xml:space="preserve"> </w:t>
      </w:r>
      <w:r w:rsidRPr="00CB55AD">
        <w:rPr>
          <w:bCs/>
          <w:iCs/>
          <w:szCs w:val="28"/>
          <w:highlight w:val="lightGray"/>
        </w:rPr>
        <w:t>(</w:t>
      </w:r>
      <w:r w:rsidR="00CB55AD" w:rsidRPr="00CB55AD">
        <w:rPr>
          <w:bCs/>
          <w:iCs/>
          <w:szCs w:val="28"/>
          <w:highlight w:val="lightGray"/>
        </w:rPr>
        <w:t>П</w:t>
      </w:r>
      <w:r w:rsidRPr="00CB55AD">
        <w:rPr>
          <w:bCs/>
          <w:iCs/>
          <w:szCs w:val="28"/>
          <w:highlight w:val="lightGray"/>
        </w:rPr>
        <w:t>риложение 18).</w:t>
      </w:r>
      <w:r>
        <w:rPr>
          <w:bCs/>
          <w:iCs/>
          <w:szCs w:val="28"/>
        </w:rPr>
        <w:t xml:space="preserve"> Необходим</w:t>
      </w:r>
      <w:r w:rsidR="00AC48D0">
        <w:rPr>
          <w:bCs/>
          <w:iCs/>
          <w:szCs w:val="28"/>
        </w:rPr>
        <w:t>о руководствоваться условиями хранения реактивов, изложенными в этом документе.</w:t>
      </w:r>
    </w:p>
    <w:p w:rsidR="00BC2483" w:rsidRPr="00D80D9D" w:rsidRDefault="00BC2483" w:rsidP="00BC2483">
      <w:pPr>
        <w:pStyle w:val="ac"/>
        <w:ind w:firstLine="708"/>
      </w:pPr>
      <w:r w:rsidRPr="00D80D9D">
        <w:t>В классном журнале необходимо отражать выполнение практической части программы по химии: лабораторные опыты (в графе «тема урока» записывается номер лабораторного опыта – «л/о №…») и практические работы (в графе «тема урока» записывать номер и название практической работы, например</w:t>
      </w:r>
      <w:r>
        <w:t>,</w:t>
      </w:r>
      <w:r w:rsidRPr="00D80D9D">
        <w:t xml:space="preserve"> «Практическая работа № 1 «Правила техники безопасности при работе в химическом кабинете»). Кроме этого, в классном журнале отражается проведение различных видов инструктажа по технике безопасности при работе в химической лаборатории (</w:t>
      </w:r>
      <w:r>
        <w:t>в соответствии с ГОСТом 12.0.00</w:t>
      </w:r>
      <w:r w:rsidRPr="00D80D9D">
        <w:t>4-</w:t>
      </w:r>
      <w:r w:rsidRPr="00E537D1">
        <w:t>2015</w:t>
      </w:r>
      <w:r w:rsidRPr="00D80D9D">
        <w:t xml:space="preserve"> Организация обучения безопасности труда).</w:t>
      </w:r>
    </w:p>
    <w:p w:rsidR="00BC2483" w:rsidRPr="00D80D9D" w:rsidRDefault="00BC2483" w:rsidP="00BC2483">
      <w:pPr>
        <w:pStyle w:val="ac"/>
        <w:rPr>
          <w:b/>
        </w:rPr>
      </w:pPr>
      <w:r w:rsidRPr="00D80D9D">
        <w:t>Виды инструктажей по технике безопасности (</w:t>
      </w:r>
      <w:r>
        <w:t>в соответствии с ГОСТом 12.0.00</w:t>
      </w:r>
      <w:r w:rsidRPr="00D80D9D">
        <w:t>4-</w:t>
      </w:r>
      <w:r w:rsidRPr="00E537D1">
        <w:t>2015</w:t>
      </w:r>
      <w:r w:rsidRPr="00D80D9D">
        <w:t xml:space="preserve"> «Организация обучения безопасности труда»)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41"/>
        <w:gridCol w:w="1851"/>
        <w:gridCol w:w="3407"/>
        <w:gridCol w:w="1797"/>
        <w:gridCol w:w="1975"/>
      </w:tblGrid>
      <w:tr w:rsidR="00BC2483" w:rsidRPr="00704B05" w:rsidTr="00BC2483">
        <w:trPr>
          <w:trHeight w:val="735"/>
        </w:trPr>
        <w:tc>
          <w:tcPr>
            <w:tcW w:w="28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№</w:t>
            </w:r>
            <w:r w:rsidRPr="00704B05">
              <w:rPr>
                <w:sz w:val="24"/>
                <w:szCs w:val="24"/>
                <w:lang w:val="en-US"/>
              </w:rPr>
              <w:t xml:space="preserve"> </w:t>
            </w:r>
            <w:r w:rsidRPr="00704B05">
              <w:rPr>
                <w:sz w:val="24"/>
                <w:szCs w:val="24"/>
              </w:rPr>
              <w:t>п/п</w:t>
            </w:r>
          </w:p>
        </w:tc>
        <w:tc>
          <w:tcPr>
            <w:tcW w:w="96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Вид</w:t>
            </w:r>
            <w:r w:rsidRPr="00704B05">
              <w:rPr>
                <w:sz w:val="24"/>
                <w:szCs w:val="24"/>
                <w:lang w:val="en-US"/>
              </w:rPr>
              <w:t xml:space="preserve">  </w:t>
            </w:r>
            <w:r w:rsidRPr="00704B05">
              <w:rPr>
                <w:sz w:val="24"/>
                <w:szCs w:val="24"/>
              </w:rPr>
              <w:t>инструктажа</w:t>
            </w:r>
          </w:p>
        </w:tc>
        <w:tc>
          <w:tcPr>
            <w:tcW w:w="17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  <w:lang w:val="en-US"/>
              </w:rPr>
            </w:pPr>
            <w:r w:rsidRPr="00704B05">
              <w:rPr>
                <w:sz w:val="24"/>
                <w:szCs w:val="24"/>
              </w:rPr>
              <w:t>Время или причины</w:t>
            </w:r>
          </w:p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проведения</w:t>
            </w:r>
          </w:p>
        </w:tc>
        <w:tc>
          <w:tcPr>
            <w:tcW w:w="93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Ответственный</w:t>
            </w:r>
            <w:r w:rsidRPr="00704B05">
              <w:rPr>
                <w:sz w:val="24"/>
                <w:szCs w:val="24"/>
                <w:lang w:val="en-US"/>
              </w:rPr>
              <w:t xml:space="preserve"> </w:t>
            </w:r>
            <w:r w:rsidRPr="00704B05">
              <w:rPr>
                <w:sz w:val="24"/>
                <w:szCs w:val="24"/>
              </w:rPr>
              <w:t>за проведение</w:t>
            </w:r>
          </w:p>
        </w:tc>
        <w:tc>
          <w:tcPr>
            <w:tcW w:w="103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Документ для</w:t>
            </w:r>
            <w:r w:rsidRPr="00704B05">
              <w:rPr>
                <w:sz w:val="24"/>
                <w:szCs w:val="24"/>
                <w:lang w:val="en-US"/>
              </w:rPr>
              <w:t xml:space="preserve"> </w:t>
            </w:r>
            <w:r w:rsidRPr="00704B05">
              <w:rPr>
                <w:sz w:val="24"/>
                <w:szCs w:val="24"/>
              </w:rPr>
              <w:t>регистрации</w:t>
            </w:r>
          </w:p>
        </w:tc>
      </w:tr>
      <w:tr w:rsidR="00BC2483" w:rsidRPr="00704B05" w:rsidTr="00BC2483">
        <w:trPr>
          <w:trHeight w:val="754"/>
        </w:trPr>
        <w:tc>
          <w:tcPr>
            <w:tcW w:w="28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B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Вводный</w:t>
            </w:r>
          </w:p>
        </w:tc>
        <w:tc>
          <w:tcPr>
            <w:tcW w:w="1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На первом уроке химии и с каждым вновь прибывшим учащимся</w:t>
            </w:r>
          </w:p>
        </w:tc>
        <w:tc>
          <w:tcPr>
            <w:tcW w:w="9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Зав. кабинетом, учитель</w:t>
            </w: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Классный журнал</w:t>
            </w:r>
          </w:p>
        </w:tc>
      </w:tr>
      <w:tr w:rsidR="00BC2483" w:rsidRPr="00704B05" w:rsidTr="00BC2483">
        <w:trPr>
          <w:trHeight w:val="907"/>
        </w:trPr>
        <w:tc>
          <w:tcPr>
            <w:tcW w:w="28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B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Первичный на рабочем месте</w:t>
            </w:r>
          </w:p>
        </w:tc>
        <w:tc>
          <w:tcPr>
            <w:tcW w:w="1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 xml:space="preserve">На первом уроке химии и с каждым вновь прибывшим учащимся </w:t>
            </w:r>
          </w:p>
        </w:tc>
        <w:tc>
          <w:tcPr>
            <w:tcW w:w="9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Зав. кабинетом, учитель</w:t>
            </w: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Классный журнал</w:t>
            </w:r>
          </w:p>
        </w:tc>
      </w:tr>
      <w:tr w:rsidR="00BC2483" w:rsidRPr="00704B05" w:rsidTr="00BC2483">
        <w:trPr>
          <w:trHeight w:val="552"/>
        </w:trPr>
        <w:tc>
          <w:tcPr>
            <w:tcW w:w="28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B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Повторный на рабочем месте</w:t>
            </w:r>
          </w:p>
        </w:tc>
        <w:tc>
          <w:tcPr>
            <w:tcW w:w="1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На первом уроке в каждом полугодии (триместре)</w:t>
            </w:r>
          </w:p>
        </w:tc>
        <w:tc>
          <w:tcPr>
            <w:tcW w:w="9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Учитель</w:t>
            </w: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Классный журнал</w:t>
            </w:r>
          </w:p>
        </w:tc>
      </w:tr>
      <w:tr w:rsidR="00BC2483" w:rsidRPr="00704B05" w:rsidTr="00BC2483">
        <w:trPr>
          <w:trHeight w:val="1538"/>
        </w:trPr>
        <w:tc>
          <w:tcPr>
            <w:tcW w:w="28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Текущий</w:t>
            </w:r>
          </w:p>
        </w:tc>
        <w:tc>
          <w:tcPr>
            <w:tcW w:w="1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Перед проведением лабораторных и практических работ</w:t>
            </w:r>
          </w:p>
        </w:tc>
        <w:tc>
          <w:tcPr>
            <w:tcW w:w="9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Учитель</w:t>
            </w: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Фиксируется в классном журнале (учителем) и в тетрадях (учащимися)</w:t>
            </w:r>
          </w:p>
        </w:tc>
      </w:tr>
      <w:tr w:rsidR="00BC2483" w:rsidRPr="00704B05" w:rsidTr="00BC2483">
        <w:trPr>
          <w:trHeight w:val="1935"/>
        </w:trPr>
        <w:tc>
          <w:tcPr>
            <w:tcW w:w="28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B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Внеплановый</w:t>
            </w:r>
          </w:p>
        </w:tc>
        <w:tc>
          <w:tcPr>
            <w:tcW w:w="1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В случаях: а) грубого нарушения безопасности труда; б) получения травмы; в) отсутствия на занятиях (работе) более 60 дней; г) введения в действие новых правил, инструкций по охране труда и технике безопасности</w:t>
            </w:r>
          </w:p>
        </w:tc>
        <w:tc>
          <w:tcPr>
            <w:tcW w:w="9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Учитель</w:t>
            </w: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 xml:space="preserve">Классный журнал </w:t>
            </w:r>
          </w:p>
        </w:tc>
      </w:tr>
      <w:tr w:rsidR="00BC2483" w:rsidRPr="00704B05" w:rsidTr="00BC2483">
        <w:trPr>
          <w:trHeight w:val="1608"/>
        </w:trPr>
        <w:tc>
          <w:tcPr>
            <w:tcW w:w="28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B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Целевой</w:t>
            </w:r>
          </w:p>
        </w:tc>
        <w:tc>
          <w:tcPr>
            <w:tcW w:w="17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В случаях: а) постановки химического эксперимента на вечерах занимательной химии; б) проведения экскурсий на промышленные предприятия и в химические лаборатории</w:t>
            </w:r>
          </w:p>
        </w:tc>
        <w:tc>
          <w:tcPr>
            <w:tcW w:w="93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Учитель</w:t>
            </w: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2483" w:rsidRPr="00704B05" w:rsidRDefault="00BC2483" w:rsidP="00BC2483">
            <w:pPr>
              <w:pStyle w:val="ac"/>
              <w:rPr>
                <w:b/>
                <w:sz w:val="24"/>
                <w:szCs w:val="24"/>
              </w:rPr>
            </w:pPr>
            <w:r w:rsidRPr="00704B05">
              <w:rPr>
                <w:sz w:val="24"/>
                <w:szCs w:val="24"/>
              </w:rPr>
              <w:t>Специальный журнал</w:t>
            </w:r>
          </w:p>
        </w:tc>
      </w:tr>
    </w:tbl>
    <w:p w:rsidR="00BC2483" w:rsidRDefault="00BC2483" w:rsidP="00BC2483">
      <w:pPr>
        <w:pStyle w:val="ac"/>
      </w:pPr>
    </w:p>
    <w:p w:rsidR="00BC2483" w:rsidRPr="00BC2483" w:rsidRDefault="00BC2483" w:rsidP="00BC2483">
      <w:pPr>
        <w:pStyle w:val="ac"/>
        <w:ind w:firstLine="540"/>
        <w:rPr>
          <w:b/>
          <w:color w:val="FF0000"/>
        </w:rPr>
      </w:pPr>
      <w:r w:rsidRPr="00B510AA">
        <w:t xml:space="preserve">В специальном журнале фиксируется целевой инструктаж по технике безопасности в случаях: а) постановки химического эксперимента на вечерах занимательной химии; б) проведения экскурсий на промышленные предприятия и в химические лаборатории </w:t>
      </w:r>
      <w:r w:rsidR="009A0969" w:rsidRPr="00CB55AD">
        <w:rPr>
          <w:bCs/>
          <w:iCs/>
          <w:szCs w:val="28"/>
          <w:highlight w:val="lightGray"/>
        </w:rPr>
        <w:t>(П</w:t>
      </w:r>
      <w:r w:rsidR="009A0969">
        <w:rPr>
          <w:bCs/>
          <w:iCs/>
          <w:szCs w:val="28"/>
          <w:highlight w:val="lightGray"/>
        </w:rPr>
        <w:t>риложение 19</w:t>
      </w:r>
      <w:r w:rsidR="009A0969" w:rsidRPr="00CB55AD">
        <w:rPr>
          <w:bCs/>
          <w:iCs/>
          <w:szCs w:val="28"/>
          <w:highlight w:val="lightGray"/>
        </w:rPr>
        <w:t>).</w:t>
      </w:r>
      <w:r w:rsidR="009A0969">
        <w:rPr>
          <w:bCs/>
          <w:iCs/>
          <w:szCs w:val="28"/>
        </w:rPr>
        <w:t xml:space="preserve"> </w:t>
      </w:r>
      <w:r w:rsidR="009A0969">
        <w:t xml:space="preserve"> </w:t>
      </w:r>
    </w:p>
    <w:p w:rsidR="00051BC8" w:rsidRDefault="00BC2483" w:rsidP="00BC2483">
      <w:pPr>
        <w:pStyle w:val="ac"/>
        <w:ind w:firstLine="708"/>
        <w:rPr>
          <w:bCs/>
          <w:iCs/>
          <w:szCs w:val="28"/>
        </w:rPr>
      </w:pPr>
      <w:r w:rsidRPr="00B510AA">
        <w:t xml:space="preserve">Ведение Журнала инструктажа учащихся по технике безопасности при организации уроков химии нормативными документами не предусмотрено. Возможный пример ведения такого журнала </w:t>
      </w:r>
      <w:r w:rsidR="00051BC8">
        <w:t xml:space="preserve"> (</w:t>
      </w:r>
      <w:r w:rsidR="009A0969" w:rsidRPr="00CB55AD">
        <w:rPr>
          <w:bCs/>
          <w:iCs/>
          <w:szCs w:val="28"/>
          <w:highlight w:val="lightGray"/>
        </w:rPr>
        <w:t>П</w:t>
      </w:r>
      <w:r w:rsidR="009A0969">
        <w:rPr>
          <w:bCs/>
          <w:iCs/>
          <w:szCs w:val="28"/>
          <w:highlight w:val="lightGray"/>
        </w:rPr>
        <w:t>риложение 20</w:t>
      </w:r>
      <w:r w:rsidR="009A0969" w:rsidRPr="00CB55AD">
        <w:rPr>
          <w:bCs/>
          <w:iCs/>
          <w:szCs w:val="28"/>
          <w:highlight w:val="lightGray"/>
        </w:rPr>
        <w:t>).</w:t>
      </w:r>
      <w:r w:rsidR="009A0969">
        <w:rPr>
          <w:bCs/>
          <w:iCs/>
          <w:szCs w:val="28"/>
        </w:rPr>
        <w:t xml:space="preserve"> </w:t>
      </w:r>
    </w:p>
    <w:p w:rsidR="00BC2483" w:rsidRPr="00B510AA" w:rsidRDefault="00BC2483" w:rsidP="00BC2483">
      <w:pPr>
        <w:pStyle w:val="ac"/>
        <w:ind w:firstLine="708"/>
        <w:rPr>
          <w:b/>
        </w:rPr>
      </w:pPr>
      <w:r w:rsidRPr="00B510AA">
        <w:t xml:space="preserve">Особое внимание необходимо уделить ведению специальных журналов регистрации операций, связанных с оборотом наркотических средств, психотропных веществ и их прекурсоров (утв. постановлением Правительства РФ от 4 ноября </w:t>
      </w:r>
      <w:smartTag w:uri="urn:schemas-microsoft-com:office:smarttags" w:element="metricconverter">
        <w:smartTagPr>
          <w:attr w:name="ProductID" w:val="2006 г"/>
        </w:smartTagPr>
        <w:r w:rsidRPr="00B510AA">
          <w:t>2006 г</w:t>
        </w:r>
      </w:smartTag>
      <w:r w:rsidRPr="00B510AA">
        <w:t xml:space="preserve">. N 644) </w:t>
      </w:r>
      <w:r w:rsidR="00616F79">
        <w:t>(</w:t>
      </w:r>
      <w:r w:rsidR="00616F79" w:rsidRPr="00CB55AD">
        <w:rPr>
          <w:bCs/>
          <w:iCs/>
          <w:szCs w:val="28"/>
          <w:highlight w:val="lightGray"/>
        </w:rPr>
        <w:t>П</w:t>
      </w:r>
      <w:r w:rsidR="00616F79">
        <w:rPr>
          <w:bCs/>
          <w:iCs/>
          <w:szCs w:val="28"/>
          <w:highlight w:val="lightGray"/>
        </w:rPr>
        <w:t>риложение 21</w:t>
      </w:r>
      <w:r w:rsidR="00616F79" w:rsidRPr="00CB55AD">
        <w:rPr>
          <w:bCs/>
          <w:iCs/>
          <w:szCs w:val="28"/>
          <w:highlight w:val="lightGray"/>
        </w:rPr>
        <w:t>)</w:t>
      </w:r>
      <w:r w:rsidR="00616F79">
        <w:t xml:space="preserve"> </w:t>
      </w:r>
      <w:r w:rsidRPr="00616F79">
        <w:rPr>
          <w:color w:val="FF0000"/>
        </w:rPr>
        <w:t xml:space="preserve">(приложение 16). </w:t>
      </w:r>
      <w:r w:rsidRPr="00B510AA">
        <w:t>Обращаем Ваше внимание, что   список прекурсоров</w:t>
      </w:r>
      <w:r>
        <w:t xml:space="preserve"> </w:t>
      </w:r>
      <w:r w:rsidRPr="00B510AA">
        <w:t xml:space="preserve"> представлен в </w:t>
      </w:r>
      <w:r w:rsidRPr="000C0954">
        <w:t>приложении 17.</w:t>
      </w:r>
      <w:r w:rsidRPr="00B510AA">
        <w:rPr>
          <w:color w:val="1F497D"/>
        </w:rPr>
        <w:t xml:space="preserve"> </w:t>
      </w:r>
      <w:r w:rsidRPr="00B510AA">
        <w:t>В списке исключен красный фосфор. Регистрация операций, связанных с оборотом прекурсоров, ведется по каждому наименованию прекурсора на отдельном развернутом листе журнала регистрации. Записи в журналах регистрации производятся лицом, ответственным за их ведение и хранение.</w:t>
      </w:r>
    </w:p>
    <w:p w:rsidR="00BC2483" w:rsidRPr="00B510AA" w:rsidRDefault="00BC2483" w:rsidP="00BC2483">
      <w:pPr>
        <w:pStyle w:val="ac"/>
        <w:ind w:firstLine="540"/>
        <w:rPr>
          <w:b/>
          <w:bCs/>
        </w:rPr>
      </w:pPr>
      <w:r w:rsidRPr="00B510AA">
        <w:t xml:space="preserve">Правила ведения и хранения специальных журналов регистрации операций, связанных с оборотом наркотических средств, психотропных веществ и их прекурсоров взяты с официального сайта Правительства Российской Федерации и полностью представлены в </w:t>
      </w:r>
      <w:r w:rsidR="00616F79">
        <w:t>(</w:t>
      </w:r>
      <w:r w:rsidR="00616F79" w:rsidRPr="00CB55AD">
        <w:rPr>
          <w:bCs/>
          <w:iCs/>
          <w:szCs w:val="28"/>
          <w:highlight w:val="lightGray"/>
        </w:rPr>
        <w:t>П</w:t>
      </w:r>
      <w:r w:rsidR="00616F79">
        <w:rPr>
          <w:bCs/>
          <w:iCs/>
          <w:szCs w:val="28"/>
          <w:highlight w:val="lightGray"/>
        </w:rPr>
        <w:t>риложение 21</w:t>
      </w:r>
      <w:r w:rsidR="00E70FB7">
        <w:rPr>
          <w:bCs/>
          <w:iCs/>
          <w:szCs w:val="28"/>
          <w:highlight w:val="lightGray"/>
        </w:rPr>
        <w:t>,22</w:t>
      </w:r>
      <w:r w:rsidR="00616F79" w:rsidRPr="00CB55AD">
        <w:rPr>
          <w:bCs/>
          <w:iCs/>
          <w:szCs w:val="28"/>
          <w:highlight w:val="lightGray"/>
        </w:rPr>
        <w:t>)</w:t>
      </w:r>
      <w:r w:rsidR="00616F79">
        <w:t xml:space="preserve"> .</w:t>
      </w:r>
    </w:p>
    <w:p w:rsidR="00BC2483" w:rsidRPr="00B510AA" w:rsidRDefault="00BC2483" w:rsidP="00BC2483">
      <w:pPr>
        <w:pStyle w:val="ac"/>
        <w:ind w:firstLine="540"/>
        <w:rPr>
          <w:b/>
          <w:bCs/>
        </w:rPr>
      </w:pPr>
      <w:r w:rsidRPr="00B510AA">
        <w:t>Запись в журнале регистрации о суммарном количестве отпущенных, реализованных, п</w:t>
      </w:r>
      <w:r w:rsidR="00504905">
        <w:t>риобретенных, использованных пре</w:t>
      </w:r>
      <w:r w:rsidRPr="00B510AA">
        <w:t>курсоров производится ежемесячно и документального подтверждения совершения соответствующей операции не требуется.</w:t>
      </w:r>
    </w:p>
    <w:p w:rsidR="00ED2DF0" w:rsidRPr="00B1708C" w:rsidRDefault="00AC48D0" w:rsidP="00ED2DF0">
      <w:pPr>
        <w:pStyle w:val="ac"/>
        <w:ind w:firstLine="540"/>
        <w:rPr>
          <w:szCs w:val="28"/>
        </w:rPr>
      </w:pPr>
      <w:r>
        <w:rPr>
          <w:bCs/>
          <w:iCs/>
          <w:szCs w:val="28"/>
        </w:rPr>
        <w:t xml:space="preserve"> </w:t>
      </w:r>
      <w:r w:rsidR="00ED2DF0" w:rsidRPr="00B1708C">
        <w:rPr>
          <w:bCs/>
          <w:iCs/>
          <w:szCs w:val="28"/>
        </w:rPr>
        <w:t xml:space="preserve">  </w:t>
      </w:r>
    </w:p>
    <w:p w:rsidR="00ED2DF0" w:rsidRPr="00ED2DF0" w:rsidRDefault="00ED2D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 xml:space="preserve">Преподавание предметов в период предупреждения распространения коронавирусной инфекции ускорило освоение интернет технологий учителями. Многое изучено, применено, сделаны выводы. </w:t>
      </w:r>
    </w:p>
    <w:p w:rsidR="000C7195" w:rsidRDefault="00755E56">
      <w:pPr>
        <w:pStyle w:val="ac"/>
        <w:ind w:firstLine="708"/>
        <w:rPr>
          <w:szCs w:val="28"/>
          <w:lang w:eastAsia="ru-RU"/>
        </w:rPr>
      </w:pPr>
      <w:r>
        <w:rPr>
          <w:szCs w:val="28"/>
        </w:rPr>
        <w:t xml:space="preserve">Необходимо продолжать осваивать </w:t>
      </w:r>
      <w:r>
        <w:rPr>
          <w:szCs w:val="28"/>
          <w:lang w:eastAsia="ru-RU"/>
        </w:rPr>
        <w:t>формы дистанционного обучения.</w:t>
      </w:r>
    </w:p>
    <w:p w:rsidR="000C7195" w:rsidRDefault="00755E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Перечень электронных образовательных ресурсов для дистанционного обучения: </w:t>
      </w:r>
      <w:r>
        <w:rPr>
          <w:rFonts w:ascii="Times New Roman" w:hAnsi="Times New Roman" w:cs="Times New Roman"/>
          <w:sz w:val="28"/>
          <w:szCs w:val="28"/>
        </w:rPr>
        <w:t>Учи.ру (</w:t>
      </w:r>
      <w:hyperlink r:id="rId13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https://uchi.ru/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); Инфоурок </w:t>
      </w:r>
      <w:hyperlink r:id="rId14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https://infourok.ru/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; Образовариум </w:t>
      </w:r>
      <w:hyperlink r:id="rId1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https://obr.nd.ru/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; YouTube; «Российская электронная школа». </w:t>
      </w:r>
      <w:hyperlink r:id="rId16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https://resh.edu.ru/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; «Московская электронная школа»; «ЯКласс» https://www.yaklass.ru/ ; Электронные пособия издательств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«Просвещение», «Российский учебник», «Русское слово» и др. </w:t>
      </w:r>
      <w:r>
        <w:rPr>
          <w:sz w:val="28"/>
          <w:szCs w:val="28"/>
        </w:rPr>
        <w:t xml:space="preserve"> 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Необходимо создавать свою собственную электронную библиотеку:</w:t>
      </w:r>
    </w:p>
    <w:p w:rsidR="000C7195" w:rsidRDefault="00755E56">
      <w:pPr>
        <w:pStyle w:val="ac"/>
        <w:rPr>
          <w:szCs w:val="28"/>
        </w:rPr>
      </w:pPr>
      <w:r>
        <w:rPr>
          <w:szCs w:val="28"/>
        </w:rPr>
        <w:t>- электронных конспектов уроков;</w:t>
      </w:r>
    </w:p>
    <w:p w:rsidR="000C7195" w:rsidRDefault="00755E56">
      <w:pPr>
        <w:pStyle w:val="ac"/>
        <w:rPr>
          <w:szCs w:val="28"/>
        </w:rPr>
      </w:pPr>
      <w:r>
        <w:rPr>
          <w:szCs w:val="28"/>
        </w:rPr>
        <w:t>- электронных ресурсов, включающих активные ссылки на виртуальный школьный эксперимент, классифицировать электронные ресурсы по классам и темам;</w:t>
      </w:r>
    </w:p>
    <w:p w:rsidR="000C7195" w:rsidRDefault="00755E56">
      <w:pPr>
        <w:pStyle w:val="ac"/>
        <w:rPr>
          <w:szCs w:val="28"/>
        </w:rPr>
      </w:pPr>
      <w:r>
        <w:rPr>
          <w:szCs w:val="28"/>
        </w:rPr>
        <w:t>- накапливать электронные тестовые задания;</w:t>
      </w:r>
    </w:p>
    <w:p w:rsidR="000C7195" w:rsidRDefault="00755E56">
      <w:pPr>
        <w:pStyle w:val="ac"/>
        <w:rPr>
          <w:szCs w:val="28"/>
        </w:rPr>
      </w:pPr>
      <w:r>
        <w:rPr>
          <w:szCs w:val="28"/>
        </w:rPr>
        <w:t>- создавать многовариантные проверочные и контрольные работы;</w:t>
      </w:r>
    </w:p>
    <w:p w:rsidR="000C7195" w:rsidRDefault="00755E56">
      <w:pPr>
        <w:pStyle w:val="ac"/>
        <w:rPr>
          <w:szCs w:val="28"/>
        </w:rPr>
      </w:pPr>
      <w:r>
        <w:rPr>
          <w:szCs w:val="28"/>
        </w:rPr>
        <w:t>- сделать акцент на организацию самостоятельной работы с учебниками;</w:t>
      </w:r>
    </w:p>
    <w:p w:rsidR="000C7195" w:rsidRDefault="00755E56">
      <w:pPr>
        <w:pStyle w:val="ac"/>
        <w:rPr>
          <w:szCs w:val="28"/>
        </w:rPr>
      </w:pPr>
      <w:r>
        <w:rPr>
          <w:szCs w:val="28"/>
        </w:rPr>
        <w:t>- осваивать «Интернет-технологии для организации образовательного процесса».</w:t>
      </w:r>
    </w:p>
    <w:p w:rsidR="000C7195" w:rsidRDefault="00755E56">
      <w:pPr>
        <w:pStyle w:val="ac"/>
        <w:ind w:firstLine="708"/>
        <w:rPr>
          <w:color w:val="000000"/>
          <w:szCs w:val="28"/>
        </w:rPr>
      </w:pPr>
      <w:r>
        <w:rPr>
          <w:b/>
          <w:color w:val="000000"/>
          <w:szCs w:val="28"/>
        </w:rPr>
        <w:t>Изучение уровня учебных достижений учащихся по предмету</w:t>
      </w:r>
      <w:r>
        <w:rPr>
          <w:color w:val="000000"/>
          <w:szCs w:val="28"/>
        </w:rPr>
        <w:t xml:space="preserve"> на федеральном уровне осуществляют </w:t>
      </w:r>
      <w:r>
        <w:rPr>
          <w:szCs w:val="28"/>
        </w:rPr>
        <w:t>ВПР (Всероссийские проверочные работы) и ГИА (Государственная итоговая аттестация).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ВПР основаны на системно-деятельностном, компетентностном и уровневом подходах. Они позволяют осуществить диагностику достижения предметных и метапредметных результатов, в том числе уровня сформированности универсальных учебных действий и овладения межпредметными понятиями, что требует Федеральный государственный образовательный стандарт.</w:t>
      </w:r>
    </w:p>
    <w:p w:rsidR="000C7195" w:rsidRPr="00504905" w:rsidRDefault="00755E56">
      <w:pPr>
        <w:pStyle w:val="ac"/>
        <w:ind w:firstLine="708"/>
        <w:rPr>
          <w:color w:val="FF0000"/>
          <w:szCs w:val="28"/>
        </w:rPr>
      </w:pPr>
      <w:r>
        <w:rPr>
          <w:color w:val="000000"/>
          <w:szCs w:val="28"/>
        </w:rPr>
        <w:t>Обращаем внимание, что в варианты Всероссийских проверочных работ включаются задания, проверяющие наиболее значимые и важные для общеобразовательной подготовки учащихся элементы по каждому учебному предмету. О</w:t>
      </w:r>
      <w:r>
        <w:rPr>
          <w:szCs w:val="28"/>
        </w:rPr>
        <w:t>бобщенный план-вариант ВПР определяет ключевые темы</w:t>
      </w:r>
      <w:r>
        <w:rPr>
          <w:color w:val="000000"/>
          <w:szCs w:val="28"/>
        </w:rPr>
        <w:t xml:space="preserve"> всего школьного курса химии и может служить ориентиром при планировании и проведении системного повторения ключевых тем изученного материала. </w:t>
      </w:r>
      <w:r w:rsidRPr="00504905">
        <w:rPr>
          <w:color w:val="FF0000"/>
          <w:szCs w:val="28"/>
        </w:rPr>
        <w:t xml:space="preserve">Демонстрационные версии ВПР, как правило, размещаются на информационном портале ВПР: </w:t>
      </w:r>
      <w:r w:rsidRPr="00504905">
        <w:rPr>
          <w:b/>
          <w:bCs/>
          <w:i/>
          <w:iCs/>
          <w:color w:val="FF0000"/>
          <w:szCs w:val="28"/>
        </w:rPr>
        <w:t xml:space="preserve">www.eduvpr.ru </w:t>
      </w:r>
      <w:r w:rsidRPr="00504905">
        <w:rPr>
          <w:color w:val="FF0000"/>
          <w:szCs w:val="28"/>
        </w:rPr>
        <w:t xml:space="preserve">и на сайте ФИПИ: </w:t>
      </w:r>
      <w:r w:rsidRPr="00504905">
        <w:rPr>
          <w:b/>
          <w:bCs/>
          <w:i/>
          <w:iCs/>
          <w:color w:val="FF0000"/>
          <w:szCs w:val="28"/>
        </w:rPr>
        <w:t>http://wap.fipi.ru/vpr</w:t>
      </w:r>
      <w:r w:rsidRPr="00504905">
        <w:rPr>
          <w:color w:val="FF0000"/>
          <w:szCs w:val="28"/>
        </w:rPr>
        <w:t xml:space="preserve">. </w:t>
      </w:r>
    </w:p>
    <w:p w:rsidR="000C7195" w:rsidRDefault="00755E56">
      <w:pPr>
        <w:autoSpaceDE w:val="0"/>
        <w:autoSpaceDN w:val="0"/>
        <w:adjustRightInd w:val="0"/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NewRomanPSMT"/>
          <w:sz w:val="28"/>
          <w:szCs w:val="28"/>
        </w:rPr>
        <w:tab/>
      </w:r>
      <w:r>
        <w:rPr>
          <w:rFonts w:ascii="Times New Roman" w:eastAsia="sans-serif" w:hAnsi="Times New Roman" w:cs="Times New Roman"/>
          <w:color w:val="494949"/>
          <w:sz w:val="28"/>
          <w:szCs w:val="28"/>
          <w:shd w:val="clear" w:color="auto" w:fill="FFFFFF"/>
        </w:rPr>
        <w:t xml:space="preserve">В целях снижения рисков распространения новой коронавирусной инфекции COVID-19 Рособрнадзором по согласованию с Правительством Российской Федерации было принято решение о переносе сроков проведения всероссийских проверочных работ с весны на осень 2022 года. Их планируется провести их с 19 сентября по 24 октября 2022 года. </w:t>
      </w:r>
    </w:p>
    <w:p w:rsidR="000C7195" w:rsidRDefault="000C719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lastRenderedPageBreak/>
        <w:t>Из анализа результатов прошлых лет, следует, что в трети общеобразовательных организаций РК недостаточно объективно оцениваются предметные результаты обучения.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Наибольшие затруднения при выполнении ВПР вызвали:</w:t>
      </w:r>
    </w:p>
    <w:p w:rsidR="000C7195" w:rsidRDefault="00755E56">
      <w:pPr>
        <w:pStyle w:val="ac"/>
        <w:rPr>
          <w:szCs w:val="28"/>
        </w:rPr>
      </w:pPr>
      <w:r>
        <w:rPr>
          <w:szCs w:val="28"/>
        </w:rPr>
        <w:t>- задания</w:t>
      </w:r>
      <w:r w:rsidR="00AA2D28">
        <w:rPr>
          <w:szCs w:val="28"/>
        </w:rPr>
        <w:t>,</w:t>
      </w:r>
      <w:r>
        <w:rPr>
          <w:szCs w:val="28"/>
        </w:rPr>
        <w:t xml:space="preserve"> требующие знание химических свойств неорганических и органических веществ соответственно</w:t>
      </w:r>
      <w:r w:rsidR="00AA2D28">
        <w:rPr>
          <w:szCs w:val="28"/>
        </w:rPr>
        <w:t>;</w:t>
      </w:r>
      <w:r>
        <w:rPr>
          <w:szCs w:val="28"/>
        </w:rPr>
        <w:t xml:space="preserve"> </w:t>
      </w:r>
    </w:p>
    <w:p w:rsidR="00F1745C" w:rsidRDefault="00755E56">
      <w:pPr>
        <w:pStyle w:val="ac"/>
        <w:rPr>
          <w:szCs w:val="28"/>
        </w:rPr>
      </w:pPr>
      <w:r>
        <w:rPr>
          <w:szCs w:val="28"/>
        </w:rPr>
        <w:t>- расчетные задачи. Типы задач не меняются в течение более трех лет, алгоритм решения прост, не предполагает глубоких знаний по предмету и представлен в демоверсиях. Результаты, ниже средних по РФ, свидетельствуют об отсутствии должной подготовки к ВПР по предмету.</w:t>
      </w:r>
    </w:p>
    <w:p w:rsidR="00F1745C" w:rsidRDefault="00F1745C" w:rsidP="00F1745C">
      <w:pPr>
        <w:pStyle w:val="ac"/>
        <w:ind w:firstLine="708"/>
        <w:rPr>
          <w:b/>
          <w:szCs w:val="28"/>
        </w:rPr>
      </w:pPr>
      <w:r w:rsidRPr="00F1745C">
        <w:rPr>
          <w:b/>
          <w:szCs w:val="28"/>
        </w:rPr>
        <w:t>Анализ результатов ГИА 2021-2022 учебного года</w:t>
      </w:r>
      <w:r w:rsidR="00504905">
        <w:rPr>
          <w:b/>
          <w:szCs w:val="28"/>
        </w:rPr>
        <w:t xml:space="preserve">  </w:t>
      </w:r>
    </w:p>
    <w:p w:rsidR="00504905" w:rsidRDefault="00504905" w:rsidP="00F1745C">
      <w:pPr>
        <w:pStyle w:val="ac"/>
        <w:ind w:firstLine="708"/>
        <w:rPr>
          <w:b/>
          <w:szCs w:val="28"/>
        </w:rPr>
      </w:pPr>
    </w:p>
    <w:p w:rsidR="00504905" w:rsidRPr="00F1745C" w:rsidRDefault="00504905" w:rsidP="00F1745C">
      <w:pPr>
        <w:pStyle w:val="ac"/>
        <w:ind w:firstLine="708"/>
        <w:rPr>
          <w:b/>
          <w:szCs w:val="28"/>
        </w:rPr>
      </w:pPr>
      <w:r>
        <w:rPr>
          <w:b/>
          <w:szCs w:val="28"/>
        </w:rPr>
        <w:t>Данные отсутствуют…..</w:t>
      </w:r>
    </w:p>
    <w:p w:rsidR="000C7195" w:rsidRDefault="00755E56">
      <w:pPr>
        <w:pStyle w:val="ac"/>
        <w:rPr>
          <w:szCs w:val="28"/>
        </w:rPr>
      </w:pPr>
      <w:r>
        <w:rPr>
          <w:szCs w:val="28"/>
        </w:rPr>
        <w:t xml:space="preserve"> 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Из вышеизложенного следует: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 xml:space="preserve">1. Анализ предметных, метапредметных учебных достижений обучающихся (ВПР, ОГЭ, </w:t>
      </w:r>
      <w:r w:rsidR="00F1745C">
        <w:rPr>
          <w:szCs w:val="28"/>
        </w:rPr>
        <w:t>ЕГЭ)</w:t>
      </w:r>
      <w:r>
        <w:rPr>
          <w:szCs w:val="28"/>
        </w:rPr>
        <w:t xml:space="preserve">  определ</w:t>
      </w:r>
      <w:r w:rsidR="00BD66F9">
        <w:rPr>
          <w:szCs w:val="28"/>
        </w:rPr>
        <w:t>яет</w:t>
      </w:r>
      <w:r>
        <w:rPr>
          <w:szCs w:val="28"/>
        </w:rPr>
        <w:t xml:space="preserve"> акцент</w:t>
      </w:r>
      <w:r w:rsidR="00EC6F8E">
        <w:rPr>
          <w:szCs w:val="28"/>
        </w:rPr>
        <w:t>ы</w:t>
      </w:r>
      <w:r>
        <w:rPr>
          <w:szCs w:val="28"/>
        </w:rPr>
        <w:t xml:space="preserve"> при освоении рабочей учебной программы.</w:t>
      </w:r>
    </w:p>
    <w:p w:rsidR="000C7195" w:rsidRDefault="00755E56">
      <w:pPr>
        <w:pStyle w:val="ac"/>
        <w:ind w:firstLine="708"/>
        <w:rPr>
          <w:szCs w:val="28"/>
        </w:rPr>
      </w:pPr>
      <w:r>
        <w:rPr>
          <w:szCs w:val="28"/>
        </w:rPr>
        <w:t>2. Приоритетными направлениями развития общего химического образования являются:</w:t>
      </w:r>
    </w:p>
    <w:p w:rsidR="000C7195" w:rsidRDefault="00755E56" w:rsidP="00F1745C">
      <w:pPr>
        <w:pStyle w:val="ac"/>
        <w:rPr>
          <w:szCs w:val="28"/>
        </w:rPr>
      </w:pPr>
      <w:r>
        <w:rPr>
          <w:szCs w:val="28"/>
        </w:rPr>
        <w:t xml:space="preserve">- </w:t>
      </w:r>
      <w:r>
        <w:rPr>
          <w:rStyle w:val="dash041e005f0431005f044b005f0447005f043d005f044b005f0439005f005fchar1char1"/>
          <w:sz w:val="28"/>
          <w:szCs w:val="28"/>
        </w:rPr>
        <w:t>системно-деятельностный подход, предполагающий использование</w:t>
      </w:r>
      <w:r>
        <w:rPr>
          <w:szCs w:val="28"/>
        </w:rPr>
        <w:t xml:space="preserve"> интерактивных форм обучения, современных информационно-коммуникационных технологий; </w:t>
      </w:r>
    </w:p>
    <w:p w:rsidR="000C7195" w:rsidRDefault="00755E5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тщательное изучение, системное повторение ключевых тем школьного курса химии</w:t>
      </w:r>
      <w:r w:rsidR="00EC6F8E">
        <w:rPr>
          <w:sz w:val="28"/>
          <w:szCs w:val="28"/>
        </w:rPr>
        <w:t xml:space="preserve"> – необходимое условие реализации рабочих учебных программ</w:t>
      </w:r>
      <w:r w:rsidR="00421D0D">
        <w:rPr>
          <w:sz w:val="28"/>
          <w:szCs w:val="28"/>
        </w:rPr>
        <w:t xml:space="preserve"> и реализации ФГОС</w:t>
      </w:r>
      <w:r>
        <w:rPr>
          <w:sz w:val="28"/>
          <w:szCs w:val="28"/>
        </w:rPr>
        <w:t>;</w:t>
      </w:r>
    </w:p>
    <w:p w:rsidR="000C7195" w:rsidRDefault="00755E5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дифференциации и индивидуализации обучения, формирования индивидуальных образовательных траекторий учащихся в системе профильного обучения</w:t>
      </w:r>
      <w:r w:rsidR="00421D0D">
        <w:rPr>
          <w:sz w:val="28"/>
          <w:szCs w:val="28"/>
        </w:rPr>
        <w:t xml:space="preserve"> - условие достижения личностных результатов обучения</w:t>
      </w:r>
      <w:r>
        <w:rPr>
          <w:sz w:val="28"/>
          <w:szCs w:val="28"/>
        </w:rPr>
        <w:t xml:space="preserve">; </w:t>
      </w:r>
    </w:p>
    <w:p w:rsidR="000C7195" w:rsidRDefault="00755E5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повышение практической и прикладной направленности содержания химического образования </w:t>
      </w:r>
      <w:r w:rsidR="00861796">
        <w:rPr>
          <w:sz w:val="28"/>
          <w:szCs w:val="28"/>
        </w:rPr>
        <w:t>необходимое условие</w:t>
      </w:r>
      <w:r>
        <w:rPr>
          <w:sz w:val="28"/>
          <w:szCs w:val="28"/>
        </w:rPr>
        <w:t xml:space="preserve"> формировани</w:t>
      </w:r>
      <w:r w:rsidR="00861796">
        <w:rPr>
          <w:sz w:val="28"/>
          <w:szCs w:val="28"/>
        </w:rPr>
        <w:t>я</w:t>
      </w:r>
      <w:r>
        <w:rPr>
          <w:sz w:val="28"/>
          <w:szCs w:val="28"/>
        </w:rPr>
        <w:t xml:space="preserve"> функциональной грамотности учащихся</w:t>
      </w:r>
      <w:r w:rsidR="00861796">
        <w:rPr>
          <w:sz w:val="28"/>
          <w:szCs w:val="28"/>
        </w:rPr>
        <w:t>.</w:t>
      </w:r>
    </w:p>
    <w:p w:rsidR="000C7195" w:rsidRDefault="000C7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7195" w:rsidRDefault="000C71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195" w:rsidRDefault="00755E56">
      <w:pPr>
        <w:spacing w:after="0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ЦКО              Т.Н. Курьянова</w:t>
      </w:r>
    </w:p>
    <w:sectPr w:rsidR="000C7195" w:rsidSect="000C7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C6C" w:rsidRDefault="00052C6C">
      <w:pPr>
        <w:spacing w:line="240" w:lineRule="auto"/>
      </w:pPr>
      <w:r>
        <w:separator/>
      </w:r>
    </w:p>
  </w:endnote>
  <w:endnote w:type="continuationSeparator" w:id="0">
    <w:p w:rsidR="00052C6C" w:rsidRDefault="00052C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-BoldMT">
    <w:altName w:val="Segoe Print"/>
    <w:charset w:val="00"/>
    <w:family w:val="auto"/>
    <w:pitch w:val="default"/>
  </w:font>
  <w:font w:name="TimesNewRomanPSMT">
    <w:altName w:val="MS Mincho"/>
    <w:charset w:val="80"/>
    <w:family w:val="auto"/>
    <w:pitch w:val="default"/>
    <w:sig w:usb0="00000203" w:usb1="08070000" w:usb2="00000010" w:usb3="00000000" w:csb0="00020005" w:csb1="00000000"/>
  </w:font>
  <w:font w:name="sans-serif">
    <w:altName w:val="Segoe Print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C6C" w:rsidRDefault="00052C6C">
      <w:pPr>
        <w:spacing w:after="0"/>
      </w:pPr>
      <w:r>
        <w:separator/>
      </w:r>
    </w:p>
  </w:footnote>
  <w:footnote w:type="continuationSeparator" w:id="0">
    <w:p w:rsidR="00052C6C" w:rsidRDefault="00052C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207F90"/>
    <w:multiLevelType w:val="hybridMultilevel"/>
    <w:tmpl w:val="DC9E2D38"/>
    <w:lvl w:ilvl="0" w:tplc="04CC7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A81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4E0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5EF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34F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9EA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5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4AA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007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08E"/>
    <w:rsid w:val="0000757E"/>
    <w:rsid w:val="00010E6B"/>
    <w:rsid w:val="000226F2"/>
    <w:rsid w:val="00031658"/>
    <w:rsid w:val="0003436F"/>
    <w:rsid w:val="00046EEE"/>
    <w:rsid w:val="00051BC8"/>
    <w:rsid w:val="00052C6C"/>
    <w:rsid w:val="00054546"/>
    <w:rsid w:val="00063DF6"/>
    <w:rsid w:val="00064663"/>
    <w:rsid w:val="00070F5A"/>
    <w:rsid w:val="0007344C"/>
    <w:rsid w:val="00073889"/>
    <w:rsid w:val="000770B3"/>
    <w:rsid w:val="00077591"/>
    <w:rsid w:val="00080A93"/>
    <w:rsid w:val="000936D4"/>
    <w:rsid w:val="00095298"/>
    <w:rsid w:val="00095AC2"/>
    <w:rsid w:val="000A1DA0"/>
    <w:rsid w:val="000A2354"/>
    <w:rsid w:val="000A483B"/>
    <w:rsid w:val="000A53E2"/>
    <w:rsid w:val="000C7195"/>
    <w:rsid w:val="000D40E5"/>
    <w:rsid w:val="000F2666"/>
    <w:rsid w:val="000F49D5"/>
    <w:rsid w:val="00100490"/>
    <w:rsid w:val="00101DAF"/>
    <w:rsid w:val="00103208"/>
    <w:rsid w:val="00111FA0"/>
    <w:rsid w:val="00134079"/>
    <w:rsid w:val="00135E23"/>
    <w:rsid w:val="00150C1D"/>
    <w:rsid w:val="0015668A"/>
    <w:rsid w:val="00162696"/>
    <w:rsid w:val="001628CF"/>
    <w:rsid w:val="00167A5D"/>
    <w:rsid w:val="00171BAE"/>
    <w:rsid w:val="00187002"/>
    <w:rsid w:val="00190C5C"/>
    <w:rsid w:val="001922DC"/>
    <w:rsid w:val="00194E1E"/>
    <w:rsid w:val="001A36F2"/>
    <w:rsid w:val="001B023E"/>
    <w:rsid w:val="001C5453"/>
    <w:rsid w:val="001C6EE0"/>
    <w:rsid w:val="001D5949"/>
    <w:rsid w:val="001D7E35"/>
    <w:rsid w:val="001E102C"/>
    <w:rsid w:val="001E651F"/>
    <w:rsid w:val="001E71E8"/>
    <w:rsid w:val="001E74F6"/>
    <w:rsid w:val="001E7734"/>
    <w:rsid w:val="00200C53"/>
    <w:rsid w:val="00203ED3"/>
    <w:rsid w:val="00207524"/>
    <w:rsid w:val="0022371F"/>
    <w:rsid w:val="002269E4"/>
    <w:rsid w:val="00235A3C"/>
    <w:rsid w:val="00236335"/>
    <w:rsid w:val="002509FA"/>
    <w:rsid w:val="002537C9"/>
    <w:rsid w:val="0025585A"/>
    <w:rsid w:val="002609AA"/>
    <w:rsid w:val="002917D9"/>
    <w:rsid w:val="0029660F"/>
    <w:rsid w:val="002A1740"/>
    <w:rsid w:val="002A2A8E"/>
    <w:rsid w:val="002A7BF0"/>
    <w:rsid w:val="002B2187"/>
    <w:rsid w:val="002F1940"/>
    <w:rsid w:val="002F5AEB"/>
    <w:rsid w:val="0031420A"/>
    <w:rsid w:val="003162A5"/>
    <w:rsid w:val="00316AD9"/>
    <w:rsid w:val="00320AB4"/>
    <w:rsid w:val="00320FA8"/>
    <w:rsid w:val="003227AB"/>
    <w:rsid w:val="00360B4F"/>
    <w:rsid w:val="0036480C"/>
    <w:rsid w:val="00364A7F"/>
    <w:rsid w:val="0039069A"/>
    <w:rsid w:val="00392A49"/>
    <w:rsid w:val="00394658"/>
    <w:rsid w:val="003A5565"/>
    <w:rsid w:val="003B0D93"/>
    <w:rsid w:val="003B4BE3"/>
    <w:rsid w:val="003B68E4"/>
    <w:rsid w:val="003C177F"/>
    <w:rsid w:val="003C24F6"/>
    <w:rsid w:val="003D04DB"/>
    <w:rsid w:val="00421D0D"/>
    <w:rsid w:val="00422919"/>
    <w:rsid w:val="00430972"/>
    <w:rsid w:val="00432EDB"/>
    <w:rsid w:val="0043373A"/>
    <w:rsid w:val="004337F6"/>
    <w:rsid w:val="004527EF"/>
    <w:rsid w:val="00454491"/>
    <w:rsid w:val="004567AA"/>
    <w:rsid w:val="004570AE"/>
    <w:rsid w:val="00462769"/>
    <w:rsid w:val="00471094"/>
    <w:rsid w:val="00473556"/>
    <w:rsid w:val="004775D6"/>
    <w:rsid w:val="0048014D"/>
    <w:rsid w:val="00482247"/>
    <w:rsid w:val="00483706"/>
    <w:rsid w:val="0049054C"/>
    <w:rsid w:val="00491C41"/>
    <w:rsid w:val="00493DCD"/>
    <w:rsid w:val="00495ACC"/>
    <w:rsid w:val="004A6035"/>
    <w:rsid w:val="004B26E8"/>
    <w:rsid w:val="004B3212"/>
    <w:rsid w:val="004B3907"/>
    <w:rsid w:val="004C7BF8"/>
    <w:rsid w:val="004E7831"/>
    <w:rsid w:val="004F3918"/>
    <w:rsid w:val="004F3B20"/>
    <w:rsid w:val="00504905"/>
    <w:rsid w:val="00531C61"/>
    <w:rsid w:val="005358D4"/>
    <w:rsid w:val="00555920"/>
    <w:rsid w:val="005653F5"/>
    <w:rsid w:val="00567B0C"/>
    <w:rsid w:val="00572106"/>
    <w:rsid w:val="005740E9"/>
    <w:rsid w:val="005904DF"/>
    <w:rsid w:val="00593219"/>
    <w:rsid w:val="005940E0"/>
    <w:rsid w:val="00596D7B"/>
    <w:rsid w:val="005A0171"/>
    <w:rsid w:val="005B40EA"/>
    <w:rsid w:val="005B4A0F"/>
    <w:rsid w:val="005C3C87"/>
    <w:rsid w:val="005C51FA"/>
    <w:rsid w:val="005E2259"/>
    <w:rsid w:val="005F65A6"/>
    <w:rsid w:val="00600E41"/>
    <w:rsid w:val="00603389"/>
    <w:rsid w:val="006111D4"/>
    <w:rsid w:val="00616F79"/>
    <w:rsid w:val="00641382"/>
    <w:rsid w:val="00661282"/>
    <w:rsid w:val="0066536C"/>
    <w:rsid w:val="00670D17"/>
    <w:rsid w:val="006733B0"/>
    <w:rsid w:val="0067673E"/>
    <w:rsid w:val="006824E3"/>
    <w:rsid w:val="00690F7D"/>
    <w:rsid w:val="006957BF"/>
    <w:rsid w:val="006A08E6"/>
    <w:rsid w:val="006A0B04"/>
    <w:rsid w:val="006A21E0"/>
    <w:rsid w:val="006A3784"/>
    <w:rsid w:val="006A37BD"/>
    <w:rsid w:val="006A478D"/>
    <w:rsid w:val="006A4EA5"/>
    <w:rsid w:val="006B4126"/>
    <w:rsid w:val="006B5B01"/>
    <w:rsid w:val="006B6E3C"/>
    <w:rsid w:val="006C4139"/>
    <w:rsid w:val="006C5671"/>
    <w:rsid w:val="006C697C"/>
    <w:rsid w:val="006C6E23"/>
    <w:rsid w:val="006E09C4"/>
    <w:rsid w:val="006E61DD"/>
    <w:rsid w:val="006F1309"/>
    <w:rsid w:val="006F4B5E"/>
    <w:rsid w:val="00701A97"/>
    <w:rsid w:val="007049A8"/>
    <w:rsid w:val="00721161"/>
    <w:rsid w:val="007224A9"/>
    <w:rsid w:val="00723EFB"/>
    <w:rsid w:val="007245F7"/>
    <w:rsid w:val="00724AA4"/>
    <w:rsid w:val="00735012"/>
    <w:rsid w:val="00755E56"/>
    <w:rsid w:val="00774F75"/>
    <w:rsid w:val="0078060A"/>
    <w:rsid w:val="007855F7"/>
    <w:rsid w:val="00791464"/>
    <w:rsid w:val="00793445"/>
    <w:rsid w:val="007948B3"/>
    <w:rsid w:val="007A23E4"/>
    <w:rsid w:val="007B1F9B"/>
    <w:rsid w:val="007B7CC8"/>
    <w:rsid w:val="007C18FC"/>
    <w:rsid w:val="007D6483"/>
    <w:rsid w:val="007E052C"/>
    <w:rsid w:val="007E7C45"/>
    <w:rsid w:val="007F44D3"/>
    <w:rsid w:val="007F6575"/>
    <w:rsid w:val="00801E12"/>
    <w:rsid w:val="00802343"/>
    <w:rsid w:val="008023AC"/>
    <w:rsid w:val="00802B7B"/>
    <w:rsid w:val="00805585"/>
    <w:rsid w:val="00820D6C"/>
    <w:rsid w:val="00835DD3"/>
    <w:rsid w:val="00836227"/>
    <w:rsid w:val="0085070F"/>
    <w:rsid w:val="0085416B"/>
    <w:rsid w:val="00854D10"/>
    <w:rsid w:val="00861796"/>
    <w:rsid w:val="00863510"/>
    <w:rsid w:val="008641D7"/>
    <w:rsid w:val="00864E70"/>
    <w:rsid w:val="00877C91"/>
    <w:rsid w:val="008831E5"/>
    <w:rsid w:val="008A508E"/>
    <w:rsid w:val="008B60CE"/>
    <w:rsid w:val="008C6F06"/>
    <w:rsid w:val="008E68EB"/>
    <w:rsid w:val="008F7761"/>
    <w:rsid w:val="00904880"/>
    <w:rsid w:val="00905E87"/>
    <w:rsid w:val="00917CD6"/>
    <w:rsid w:val="00920F13"/>
    <w:rsid w:val="009217F3"/>
    <w:rsid w:val="00926678"/>
    <w:rsid w:val="0092718C"/>
    <w:rsid w:val="009278EC"/>
    <w:rsid w:val="00927A11"/>
    <w:rsid w:val="00931CA5"/>
    <w:rsid w:val="0093626A"/>
    <w:rsid w:val="009447C7"/>
    <w:rsid w:val="00953ED7"/>
    <w:rsid w:val="00957845"/>
    <w:rsid w:val="0097246B"/>
    <w:rsid w:val="0097374E"/>
    <w:rsid w:val="00975A1E"/>
    <w:rsid w:val="00981EBA"/>
    <w:rsid w:val="009A0969"/>
    <w:rsid w:val="009C13EA"/>
    <w:rsid w:val="009C2F35"/>
    <w:rsid w:val="009D2CD3"/>
    <w:rsid w:val="009D5E2D"/>
    <w:rsid w:val="009D751E"/>
    <w:rsid w:val="009F24F6"/>
    <w:rsid w:val="00A142D0"/>
    <w:rsid w:val="00A16203"/>
    <w:rsid w:val="00A6245A"/>
    <w:rsid w:val="00A73AA2"/>
    <w:rsid w:val="00A77957"/>
    <w:rsid w:val="00A827E7"/>
    <w:rsid w:val="00A832E2"/>
    <w:rsid w:val="00A905E9"/>
    <w:rsid w:val="00A91271"/>
    <w:rsid w:val="00AA0AF0"/>
    <w:rsid w:val="00AA2D28"/>
    <w:rsid w:val="00AC48D0"/>
    <w:rsid w:val="00AC4E06"/>
    <w:rsid w:val="00AD7C66"/>
    <w:rsid w:val="00AE4C0A"/>
    <w:rsid w:val="00AE7B3A"/>
    <w:rsid w:val="00AF3704"/>
    <w:rsid w:val="00AF4FD3"/>
    <w:rsid w:val="00B045AC"/>
    <w:rsid w:val="00B15ABA"/>
    <w:rsid w:val="00B17D19"/>
    <w:rsid w:val="00B2047E"/>
    <w:rsid w:val="00B23D69"/>
    <w:rsid w:val="00B3349C"/>
    <w:rsid w:val="00B34E52"/>
    <w:rsid w:val="00B35869"/>
    <w:rsid w:val="00B36148"/>
    <w:rsid w:val="00B43259"/>
    <w:rsid w:val="00B53E78"/>
    <w:rsid w:val="00B65B9A"/>
    <w:rsid w:val="00B66063"/>
    <w:rsid w:val="00B70A6F"/>
    <w:rsid w:val="00B77455"/>
    <w:rsid w:val="00B83846"/>
    <w:rsid w:val="00B93065"/>
    <w:rsid w:val="00B9499E"/>
    <w:rsid w:val="00BA1D7F"/>
    <w:rsid w:val="00BB091D"/>
    <w:rsid w:val="00BB1C99"/>
    <w:rsid w:val="00BC2483"/>
    <w:rsid w:val="00BC3F2D"/>
    <w:rsid w:val="00BD6133"/>
    <w:rsid w:val="00BD66F9"/>
    <w:rsid w:val="00BE166A"/>
    <w:rsid w:val="00BE30E2"/>
    <w:rsid w:val="00BE3C66"/>
    <w:rsid w:val="00BE5DF8"/>
    <w:rsid w:val="00BF0E47"/>
    <w:rsid w:val="00C00175"/>
    <w:rsid w:val="00C0258D"/>
    <w:rsid w:val="00C0307C"/>
    <w:rsid w:val="00C03B3E"/>
    <w:rsid w:val="00C0744B"/>
    <w:rsid w:val="00C16F56"/>
    <w:rsid w:val="00C309EE"/>
    <w:rsid w:val="00C30A51"/>
    <w:rsid w:val="00C36659"/>
    <w:rsid w:val="00C44A06"/>
    <w:rsid w:val="00C45BEC"/>
    <w:rsid w:val="00C52E2D"/>
    <w:rsid w:val="00C55428"/>
    <w:rsid w:val="00C65E49"/>
    <w:rsid w:val="00C713D3"/>
    <w:rsid w:val="00C768AE"/>
    <w:rsid w:val="00C826AA"/>
    <w:rsid w:val="00CB3AD9"/>
    <w:rsid w:val="00CB55AD"/>
    <w:rsid w:val="00CD045C"/>
    <w:rsid w:val="00CD4917"/>
    <w:rsid w:val="00CD7985"/>
    <w:rsid w:val="00CD7AAB"/>
    <w:rsid w:val="00CD7CB0"/>
    <w:rsid w:val="00D0206D"/>
    <w:rsid w:val="00D03BCE"/>
    <w:rsid w:val="00D05D1E"/>
    <w:rsid w:val="00D14AC0"/>
    <w:rsid w:val="00D23047"/>
    <w:rsid w:val="00D236CC"/>
    <w:rsid w:val="00D30E73"/>
    <w:rsid w:val="00D634E5"/>
    <w:rsid w:val="00D664B2"/>
    <w:rsid w:val="00D668E5"/>
    <w:rsid w:val="00D74086"/>
    <w:rsid w:val="00D74586"/>
    <w:rsid w:val="00D75DEF"/>
    <w:rsid w:val="00D8272A"/>
    <w:rsid w:val="00D84056"/>
    <w:rsid w:val="00D873C8"/>
    <w:rsid w:val="00D93EA4"/>
    <w:rsid w:val="00DD5BD1"/>
    <w:rsid w:val="00DE078C"/>
    <w:rsid w:val="00DE07FA"/>
    <w:rsid w:val="00DF0044"/>
    <w:rsid w:val="00E149ED"/>
    <w:rsid w:val="00E200D5"/>
    <w:rsid w:val="00E2398F"/>
    <w:rsid w:val="00E42672"/>
    <w:rsid w:val="00E44D85"/>
    <w:rsid w:val="00E4552A"/>
    <w:rsid w:val="00E473E8"/>
    <w:rsid w:val="00E505F1"/>
    <w:rsid w:val="00E52DC1"/>
    <w:rsid w:val="00E62128"/>
    <w:rsid w:val="00E64D83"/>
    <w:rsid w:val="00E67339"/>
    <w:rsid w:val="00E70FB7"/>
    <w:rsid w:val="00E728E6"/>
    <w:rsid w:val="00E7648A"/>
    <w:rsid w:val="00E9050D"/>
    <w:rsid w:val="00E9064A"/>
    <w:rsid w:val="00EA4532"/>
    <w:rsid w:val="00EA6960"/>
    <w:rsid w:val="00EB11BD"/>
    <w:rsid w:val="00EB3BA9"/>
    <w:rsid w:val="00EB767C"/>
    <w:rsid w:val="00EC6F8E"/>
    <w:rsid w:val="00ED2DF0"/>
    <w:rsid w:val="00EF2AED"/>
    <w:rsid w:val="00EF5C80"/>
    <w:rsid w:val="00F00F3C"/>
    <w:rsid w:val="00F02516"/>
    <w:rsid w:val="00F04D01"/>
    <w:rsid w:val="00F10A32"/>
    <w:rsid w:val="00F1745C"/>
    <w:rsid w:val="00F20B7E"/>
    <w:rsid w:val="00F2467F"/>
    <w:rsid w:val="00F256BF"/>
    <w:rsid w:val="00F27B1B"/>
    <w:rsid w:val="00F31949"/>
    <w:rsid w:val="00F3480A"/>
    <w:rsid w:val="00F37E94"/>
    <w:rsid w:val="00F422DD"/>
    <w:rsid w:val="00F44349"/>
    <w:rsid w:val="00F56C8E"/>
    <w:rsid w:val="00F62745"/>
    <w:rsid w:val="00F65D12"/>
    <w:rsid w:val="00F67F47"/>
    <w:rsid w:val="00F96343"/>
    <w:rsid w:val="00FA2914"/>
    <w:rsid w:val="00FD2AAF"/>
    <w:rsid w:val="00FD53C0"/>
    <w:rsid w:val="00FF49FC"/>
    <w:rsid w:val="00FF759F"/>
    <w:rsid w:val="253B5228"/>
    <w:rsid w:val="364A230A"/>
    <w:rsid w:val="376D3FE1"/>
    <w:rsid w:val="47F6080F"/>
    <w:rsid w:val="4EB67E7B"/>
    <w:rsid w:val="53306888"/>
    <w:rsid w:val="5D33727B"/>
    <w:rsid w:val="7EF3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1BE7CB9-E725-4933-A345-9A79CDFB3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19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C71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next w:val="a"/>
    <w:uiPriority w:val="9"/>
    <w:semiHidden/>
    <w:unhideWhenUsed/>
    <w:qFormat/>
    <w:rsid w:val="000C7195"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0C7195"/>
    <w:rPr>
      <w:color w:val="800080" w:themeColor="followedHyperlink"/>
      <w:u w:val="single"/>
    </w:rPr>
  </w:style>
  <w:style w:type="character" w:styleId="a4">
    <w:name w:val="Hyperlink"/>
    <w:basedOn w:val="a0"/>
    <w:unhideWhenUsed/>
    <w:qFormat/>
    <w:rsid w:val="000C7195"/>
    <w:rPr>
      <w:color w:val="0000FF"/>
      <w:u w:val="single"/>
    </w:rPr>
  </w:style>
  <w:style w:type="character" w:styleId="a5">
    <w:name w:val="Strong"/>
    <w:basedOn w:val="a0"/>
    <w:uiPriority w:val="22"/>
    <w:qFormat/>
    <w:rsid w:val="000C719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sid w:val="000C719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0">
    <w:name w:val="toc 3"/>
    <w:basedOn w:val="a"/>
    <w:next w:val="a"/>
    <w:uiPriority w:val="39"/>
    <w:unhideWhenUsed/>
    <w:qFormat/>
    <w:rsid w:val="000C7195"/>
    <w:pPr>
      <w:tabs>
        <w:tab w:val="right" w:leader="dot" w:pos="9628"/>
      </w:tabs>
      <w:suppressAutoHyphens/>
      <w:spacing w:after="100" w:line="360" w:lineRule="auto"/>
      <w:ind w:left="851"/>
      <w:jc w:val="both"/>
    </w:pPr>
    <w:rPr>
      <w:rFonts w:ascii="Times New Roman" w:eastAsia="Calibri" w:hAnsi="Times New Roman" w:cs="Times New Roman"/>
      <w:sz w:val="28"/>
    </w:rPr>
  </w:style>
  <w:style w:type="paragraph" w:styleId="a8">
    <w:name w:val="Normal (Web)"/>
    <w:basedOn w:val="a"/>
    <w:uiPriority w:val="99"/>
    <w:semiHidden/>
    <w:unhideWhenUsed/>
    <w:qFormat/>
    <w:rsid w:val="000C7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qFormat/>
    <w:rsid w:val="000C71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link w:val="ab"/>
    <w:uiPriority w:val="34"/>
    <w:qFormat/>
    <w:rsid w:val="000C7195"/>
    <w:pPr>
      <w:ind w:left="720"/>
      <w:contextualSpacing/>
    </w:pPr>
  </w:style>
  <w:style w:type="paragraph" w:styleId="ac">
    <w:name w:val="No Spacing"/>
    <w:uiPriority w:val="1"/>
    <w:qFormat/>
    <w:rsid w:val="000C7195"/>
    <w:pPr>
      <w:jc w:val="both"/>
    </w:pPr>
    <w:rPr>
      <w:rFonts w:eastAsia="Calibri"/>
      <w:sz w:val="28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qFormat/>
    <w:rsid w:val="000C7195"/>
    <w:rPr>
      <w:rFonts w:ascii="Times New Roman" w:hAnsi="Times New Roman" w:cs="Times New Roman" w:hint="default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qFormat/>
    <w:rsid w:val="000C7195"/>
    <w:rPr>
      <w:rFonts w:ascii="Times New Roman" w:hAnsi="Times New Roman" w:cs="Times New Roman" w:hint="default"/>
      <w:sz w:val="20"/>
      <w:szCs w:val="20"/>
      <w:u w:val="none"/>
    </w:rPr>
  </w:style>
  <w:style w:type="paragraph" w:customStyle="1" w:styleId="ConsPlusTitle">
    <w:name w:val="ConsPlusTitle"/>
    <w:uiPriority w:val="99"/>
    <w:qFormat/>
    <w:rsid w:val="000C719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">
    <w:name w:val="ConsPlusNormal"/>
    <w:qFormat/>
    <w:rsid w:val="000C719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ad">
    <w:name w:val="А_основной"/>
    <w:basedOn w:val="a"/>
    <w:link w:val="ae"/>
    <w:uiPriority w:val="99"/>
    <w:qFormat/>
    <w:rsid w:val="000C7195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e">
    <w:name w:val="А_основной Знак"/>
    <w:link w:val="ad"/>
    <w:uiPriority w:val="99"/>
    <w:rsid w:val="000C7195"/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C71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5">
    <w:name w:val="Style15"/>
    <w:basedOn w:val="a"/>
    <w:uiPriority w:val="99"/>
    <w:qFormat/>
    <w:rsid w:val="000C7195"/>
    <w:pPr>
      <w:widowControl w:val="0"/>
      <w:autoSpaceDE w:val="0"/>
      <w:autoSpaceDN w:val="0"/>
      <w:adjustRightInd w:val="0"/>
      <w:spacing w:after="0" w:line="260" w:lineRule="exact"/>
      <w:ind w:firstLine="394"/>
      <w:jc w:val="both"/>
    </w:pPr>
    <w:rPr>
      <w:rFonts w:ascii="Century Gothic" w:eastAsiaTheme="minorEastAsia" w:hAnsi="Century Gothic"/>
      <w:sz w:val="24"/>
      <w:szCs w:val="24"/>
      <w:lang w:val="uk-UA" w:eastAsia="uk-UA"/>
    </w:rPr>
  </w:style>
  <w:style w:type="character" w:customStyle="1" w:styleId="FontStyle62">
    <w:name w:val="Font Style62"/>
    <w:basedOn w:val="a0"/>
    <w:uiPriority w:val="99"/>
    <w:qFormat/>
    <w:rsid w:val="000C7195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0C719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0C7195"/>
    <w:rPr>
      <w:rFonts w:ascii="Tahoma" w:hAnsi="Tahoma" w:cs="Tahoma"/>
      <w:sz w:val="16"/>
      <w:szCs w:val="16"/>
    </w:rPr>
  </w:style>
  <w:style w:type="character" w:customStyle="1" w:styleId="ab">
    <w:name w:val="Абзац списка Знак"/>
    <w:link w:val="aa"/>
    <w:uiPriority w:val="99"/>
    <w:locked/>
    <w:rsid w:val="000C7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3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89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25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7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7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7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99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RqPQLE8I1tyc4g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78227&amp;date=22.06.2021&amp;demo=1&amp;dst=100007&amp;fld=13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loud.mail.ru/stock/ngZEzhGxg8ntU7pNyw1XgRu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br.nd.ru/" TargetMode="External"/><Relationship Id="rId10" Type="http://schemas.openxmlformats.org/officeDocument/2006/relationships/hyperlink" Target="https://edsoo.ru/Primernaya_osnovnaya_obrazovatelnaya_programma_osnovnogo_obschego_obrazovaniya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soo.ru/Primernaya_osnovnaya_obrazovatelnaya_programma_osnovnogo_obschego_obrazovaniya.htm" TargetMode="External"/><Relationship Id="rId1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F4CA7-10B3-4985-8058-BB463AE2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4686</Words>
  <Characters>26716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Admin</cp:lastModifiedBy>
  <cp:revision>2</cp:revision>
  <dcterms:created xsi:type="dcterms:W3CDTF">2022-08-08T08:01:00Z</dcterms:created>
  <dcterms:modified xsi:type="dcterms:W3CDTF">2022-08-08T08:01:00Z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1049-11.2.0.11191</vt:lpwstr>
  </property>
  <property fmtid="{D5CDD505-2E9C-101B-9397-08002B2CF9AE}" pid="3" name="ICV">
    <vt:lpwstr>245536C2136D435494E9F4DCAC3103CA</vt:lpwstr>
  </property>
</Properties>
</file>